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8D" w:rsidRPr="00FA516B" w:rsidRDefault="00CA3CF8" w:rsidP="00FD0A06">
      <w:pPr>
        <w:rPr>
          <w:b/>
          <w:sz w:val="24"/>
        </w:rPr>
      </w:pPr>
      <w:r w:rsidRPr="00FA516B">
        <w:rPr>
          <w:b/>
          <w:sz w:val="24"/>
        </w:rPr>
        <w:t>Služby a ceny pre vyjadrovanie sa k existencii telekomunikačných sietí a zariadení platné od 1.7.2014</w:t>
      </w:r>
    </w:p>
    <w:p w:rsidR="00CA3CF8" w:rsidRDefault="00CA3CF8" w:rsidP="00FD0A06"/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4140"/>
        <w:gridCol w:w="1600"/>
        <w:gridCol w:w="1590"/>
        <w:gridCol w:w="850"/>
        <w:gridCol w:w="1418"/>
      </w:tblGrid>
      <w:tr w:rsidR="00FA516B" w:rsidRPr="00FA516B" w:rsidTr="00255F0E">
        <w:trPr>
          <w:trHeight w:val="6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16B" w:rsidRPr="00FA516B" w:rsidRDefault="00FA516B" w:rsidP="00FA516B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Výkon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merná jednotka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Cena v €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DPH 20%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4"/>
                <w:lang w:eastAsia="sk-SK"/>
              </w:rPr>
            </w:pPr>
            <w:r w:rsidRPr="00FA516B">
              <w:rPr>
                <w:b/>
                <w:bCs/>
                <w:color w:val="000000"/>
                <w:sz w:val="24"/>
                <w:lang w:eastAsia="sk-SK"/>
              </w:rPr>
              <w:t>Cena v € s DPH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cez WEB portál, elektronické doručenie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13,90</w:t>
            </w:r>
          </w:p>
        </w:tc>
      </w:tr>
      <w:tr w:rsidR="00FA516B" w:rsidRPr="00FA516B" w:rsidTr="00255F0E">
        <w:trPr>
          <w:trHeight w:val="5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Poskytnutie dokumentácie v DGN formáte (možné len v prípade elektronického doručenie - príplatok)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6,10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cez WEB portál, doručenie poštou na dobierku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16,99</w:t>
            </w:r>
          </w:p>
        </w:tc>
      </w:tr>
      <w:tr w:rsidR="00FA516B" w:rsidRPr="00FA516B" w:rsidTr="00255F0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FA516B" w:rsidRDefault="00FA516B" w:rsidP="00FA516B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Vyjadrenie k existencii TKZ - podanie poštou, doručenie poštou na dobierku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 požiadavka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FA516B" w:rsidRDefault="00FA516B" w:rsidP="00FA51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A516B">
              <w:rPr>
                <w:b/>
                <w:bCs/>
                <w:color w:val="000000"/>
                <w:sz w:val="20"/>
                <w:szCs w:val="20"/>
                <w:lang w:eastAsia="sk-SK"/>
              </w:rPr>
              <w:t>19,99</w:t>
            </w:r>
          </w:p>
        </w:tc>
      </w:tr>
    </w:tbl>
    <w:p w:rsidR="00CA3CF8" w:rsidRDefault="00CA3CF8" w:rsidP="00FD0A06"/>
    <w:p w:rsidR="00C26E7B" w:rsidRDefault="00C26E7B" w:rsidP="00FD0A06">
      <w:pPr>
        <w:rPr>
          <w:b/>
          <w:sz w:val="24"/>
        </w:rPr>
      </w:pPr>
    </w:p>
    <w:p w:rsidR="00CA3CF8" w:rsidRPr="00FA516B" w:rsidRDefault="00CA3CF8" w:rsidP="00FD0A06">
      <w:pPr>
        <w:rPr>
          <w:b/>
          <w:sz w:val="24"/>
        </w:rPr>
      </w:pPr>
      <w:r w:rsidRPr="00FA516B">
        <w:rPr>
          <w:b/>
          <w:sz w:val="24"/>
        </w:rPr>
        <w:t>Spôsob platby a postup pri vyúčtovaní</w:t>
      </w:r>
    </w:p>
    <w:p w:rsidR="00CA3CF8" w:rsidRDefault="00CA3CF8" w:rsidP="00FD0A06"/>
    <w:p w:rsidR="00CA3CF8" w:rsidRDefault="00CA3CF8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CA3CF8">
        <w:rPr>
          <w:b/>
          <w:bCs/>
          <w:color w:val="000000"/>
          <w:sz w:val="20"/>
          <w:szCs w:val="20"/>
          <w:lang w:eastAsia="sk-SK"/>
        </w:rPr>
        <w:t>Vyjadrenie k existencii TKZ - podanie cez WEB portál, elektronické doručenie</w:t>
      </w:r>
      <w:r>
        <w:rPr>
          <w:b/>
          <w:bCs/>
          <w:color w:val="000000"/>
          <w:sz w:val="20"/>
          <w:szCs w:val="20"/>
          <w:lang w:eastAsia="sk-SK"/>
        </w:rPr>
        <w:t>:</w:t>
      </w:r>
    </w:p>
    <w:p w:rsidR="004239FD" w:rsidRDefault="004239FD" w:rsidP="00255F0E">
      <w:pPr>
        <w:ind w:left="360"/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26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4239FD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4239FD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zaslaním SMS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  <w:tr w:rsidR="004239FD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9FD" w:rsidRPr="004239FD" w:rsidRDefault="004239FD" w:rsidP="004239F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úhrada faktúrou (len pri celoročných objednávkach)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9FD" w:rsidRPr="004239FD" w:rsidRDefault="004239FD" w:rsidP="004239F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CA3CF8" w:rsidRDefault="00CA3CF8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4239FD" w:rsidRPr="00246048" w:rsidRDefault="004239FD" w:rsidP="00FD0A06">
      <w:pPr>
        <w:rPr>
          <w:bCs/>
          <w:color w:val="000000"/>
          <w:sz w:val="20"/>
          <w:szCs w:val="20"/>
          <w:lang w:eastAsia="sk-SK"/>
        </w:rPr>
      </w:pPr>
      <w:r w:rsidRPr="00246048">
        <w:rPr>
          <w:bCs/>
          <w:color w:val="000000"/>
          <w:sz w:val="20"/>
          <w:szCs w:val="20"/>
          <w:lang w:eastAsia="sk-SK"/>
        </w:rPr>
        <w:t>Pri tomto spôsobe zadania žiadosti a voľbe elektronického doručenia dostane žiadateľ najneskôr do 15 dní notifikačný e-mail s oznámením o pripravenosti dát na stiahnutie. Po presmerovaní na stránku sa žiadateľovi zobrazia inštrukcie pre vykonanie platby (za</w:t>
      </w:r>
      <w:r w:rsidR="005C6A91" w:rsidRPr="00246048">
        <w:rPr>
          <w:bCs/>
          <w:color w:val="000000"/>
          <w:sz w:val="20"/>
          <w:szCs w:val="20"/>
          <w:lang w:eastAsia="sk-SK"/>
        </w:rPr>
        <w:t xml:space="preserve">slanie SMS v definovanom tvare na skrátené číslo 8866). Po vykonaní platby je žiadateľovi umožnené stiahnutie súborov vo formáte PDF. Súbory, ktoré sú žiadateľovi poskytnuté, obsahujú </w:t>
      </w:r>
      <w:r w:rsidR="005C6A91" w:rsidRPr="00246048">
        <w:rPr>
          <w:b/>
          <w:bCs/>
          <w:color w:val="000000"/>
          <w:sz w:val="20"/>
          <w:szCs w:val="20"/>
          <w:lang w:eastAsia="sk-SK"/>
        </w:rPr>
        <w:t>vyjadrenie o existencii k TKZ, situačný výkres s mapou dotknutého územia a priebehom trás telekomunikačných vedení, podmienky ochrany TKZ</w:t>
      </w:r>
      <w:r w:rsidR="00C26E7B">
        <w:rPr>
          <w:b/>
          <w:bCs/>
          <w:color w:val="000000"/>
          <w:sz w:val="20"/>
          <w:szCs w:val="20"/>
          <w:lang w:eastAsia="sk-SK"/>
        </w:rPr>
        <w:t xml:space="preserve"> (v prípade, že dôjde k styku s TKZ)</w:t>
      </w:r>
      <w:r w:rsidR="005C6A91" w:rsidRPr="00246048">
        <w:rPr>
          <w:b/>
          <w:bCs/>
          <w:color w:val="000000"/>
          <w:sz w:val="20"/>
          <w:szCs w:val="20"/>
          <w:lang w:eastAsia="sk-SK"/>
        </w:rPr>
        <w:t xml:space="preserve"> a daňový doklad</w:t>
      </w:r>
      <w:r w:rsidR="005C6A91" w:rsidRPr="00246048">
        <w:rPr>
          <w:bCs/>
          <w:color w:val="000000"/>
          <w:sz w:val="20"/>
          <w:szCs w:val="20"/>
          <w:lang w:eastAsia="sk-SK"/>
        </w:rPr>
        <w:t>.</w:t>
      </w:r>
    </w:p>
    <w:p w:rsidR="00246048" w:rsidRPr="00246048" w:rsidRDefault="00246048" w:rsidP="00FD0A06">
      <w:pPr>
        <w:rPr>
          <w:bCs/>
          <w:color w:val="000000"/>
          <w:sz w:val="20"/>
          <w:szCs w:val="20"/>
          <w:lang w:eastAsia="sk-SK"/>
        </w:rPr>
      </w:pPr>
      <w:r w:rsidRPr="00246048">
        <w:rPr>
          <w:bCs/>
          <w:color w:val="000000"/>
          <w:sz w:val="20"/>
          <w:szCs w:val="20"/>
          <w:lang w:eastAsia="sk-SK"/>
        </w:rPr>
        <w:t xml:space="preserve">V prípade, že žiadateľ má celoročnú objednávku ( príp. objednávku na definované obdobie), zvolí na WEB </w:t>
      </w:r>
      <w:proofErr w:type="spellStart"/>
      <w:r w:rsidRPr="00246048">
        <w:rPr>
          <w:bCs/>
          <w:color w:val="000000"/>
          <w:sz w:val="20"/>
          <w:szCs w:val="20"/>
          <w:lang w:eastAsia="sk-SK"/>
        </w:rPr>
        <w:t>portále</w:t>
      </w:r>
      <w:proofErr w:type="spellEnd"/>
      <w:r w:rsidRPr="00246048">
        <w:rPr>
          <w:bCs/>
          <w:color w:val="000000"/>
          <w:sz w:val="20"/>
          <w:szCs w:val="20"/>
          <w:lang w:eastAsia="sk-SK"/>
        </w:rPr>
        <w:t xml:space="preserve"> spôsob platby „faktúrou“, následne bude od neho po</w:t>
      </w:r>
      <w:r>
        <w:rPr>
          <w:bCs/>
          <w:color w:val="000000"/>
          <w:sz w:val="20"/>
          <w:szCs w:val="20"/>
          <w:lang w:eastAsia="sk-SK"/>
        </w:rPr>
        <w:t xml:space="preserve">žadované </w:t>
      </w:r>
      <w:r w:rsidR="00FA516B">
        <w:rPr>
          <w:bCs/>
          <w:color w:val="000000"/>
          <w:sz w:val="20"/>
          <w:szCs w:val="20"/>
          <w:lang w:eastAsia="sk-SK"/>
        </w:rPr>
        <w:t xml:space="preserve">vloženie </w:t>
      </w:r>
      <w:r>
        <w:rPr>
          <w:bCs/>
          <w:color w:val="000000"/>
          <w:sz w:val="20"/>
          <w:szCs w:val="20"/>
          <w:lang w:eastAsia="sk-SK"/>
        </w:rPr>
        <w:t>overovac</w:t>
      </w:r>
      <w:r w:rsidR="00FA516B">
        <w:rPr>
          <w:bCs/>
          <w:color w:val="000000"/>
          <w:sz w:val="20"/>
          <w:szCs w:val="20"/>
          <w:lang w:eastAsia="sk-SK"/>
        </w:rPr>
        <w:t>ieho</w:t>
      </w:r>
      <w:r>
        <w:rPr>
          <w:bCs/>
          <w:color w:val="000000"/>
          <w:sz w:val="20"/>
          <w:szCs w:val="20"/>
          <w:lang w:eastAsia="sk-SK"/>
        </w:rPr>
        <w:t xml:space="preserve"> kód</w:t>
      </w:r>
      <w:r w:rsidR="00FA516B">
        <w:rPr>
          <w:bCs/>
          <w:color w:val="000000"/>
          <w:sz w:val="20"/>
          <w:szCs w:val="20"/>
          <w:lang w:eastAsia="sk-SK"/>
        </w:rPr>
        <w:t>u</w:t>
      </w:r>
      <w:r>
        <w:rPr>
          <w:bCs/>
          <w:color w:val="000000"/>
          <w:sz w:val="20"/>
          <w:szCs w:val="20"/>
          <w:lang w:eastAsia="sk-SK"/>
        </w:rPr>
        <w:t xml:space="preserve">. Stiahnutie súborov bude v tomto prípade možné bez vykonania platby cez SMS. </w:t>
      </w:r>
    </w:p>
    <w:p w:rsidR="005C6A91" w:rsidRPr="00FA516B" w:rsidRDefault="005C6A91" w:rsidP="005C6A91">
      <w:pPr>
        <w:rPr>
          <w:b/>
          <w:bCs/>
          <w:color w:val="000000"/>
          <w:sz w:val="20"/>
          <w:szCs w:val="20"/>
          <w:u w:val="single"/>
          <w:lang w:eastAsia="sk-SK"/>
        </w:rPr>
      </w:pPr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 xml:space="preserve">Vyjadrenie doručené elektronickou cestou má po vytlačení žiadateľom rovnakú právnu hodnotu ako </w:t>
      </w:r>
      <w:proofErr w:type="spellStart"/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>Vyjadreníe</w:t>
      </w:r>
      <w:proofErr w:type="spellEnd"/>
      <w:r w:rsidRPr="00FA516B">
        <w:rPr>
          <w:b/>
          <w:bCs/>
          <w:color w:val="000000"/>
          <w:sz w:val="20"/>
          <w:szCs w:val="20"/>
          <w:u w:val="single"/>
          <w:lang w:eastAsia="sk-SK"/>
        </w:rPr>
        <w:t xml:space="preserve"> vytlačené v ST a odoslané žiadateľovi poštou.</w:t>
      </w:r>
    </w:p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5C6A91" w:rsidRDefault="005C6A91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CA3CF8">
        <w:rPr>
          <w:b/>
          <w:bCs/>
          <w:color w:val="000000"/>
          <w:sz w:val="20"/>
          <w:szCs w:val="20"/>
          <w:lang w:eastAsia="sk-SK"/>
        </w:rPr>
        <w:t xml:space="preserve">Poskytnutie dokumentácie v DGN formáte (možné len v </w:t>
      </w:r>
      <w:r>
        <w:rPr>
          <w:b/>
          <w:bCs/>
          <w:color w:val="000000"/>
          <w:sz w:val="20"/>
          <w:szCs w:val="20"/>
          <w:lang w:eastAsia="sk-SK"/>
        </w:rPr>
        <w:t>prípade elektronického doručenia</w:t>
      </w:r>
      <w:r w:rsidRPr="00CA3CF8">
        <w:rPr>
          <w:b/>
          <w:bCs/>
          <w:color w:val="000000"/>
          <w:sz w:val="20"/>
          <w:szCs w:val="20"/>
          <w:lang w:eastAsia="sk-SK"/>
        </w:rPr>
        <w:t xml:space="preserve"> - príplatok)</w:t>
      </w:r>
    </w:p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1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5C6A91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5C6A91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zaslaním SMS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  <w:tr w:rsidR="005C6A91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A91" w:rsidRPr="004239FD" w:rsidRDefault="005C6A91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úhrada faktúrou (len pri celoročných objednávkach)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91" w:rsidRPr="004239FD" w:rsidRDefault="005C6A91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5C6A91" w:rsidRDefault="005C6A91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5C6A91" w:rsidRPr="00FA516B" w:rsidRDefault="005C6A91" w:rsidP="00FD0A06">
      <w:pPr>
        <w:rPr>
          <w:bCs/>
          <w:color w:val="000000"/>
          <w:sz w:val="20"/>
          <w:szCs w:val="20"/>
          <w:lang w:eastAsia="sk-SK"/>
        </w:rPr>
      </w:pPr>
      <w:r w:rsidRPr="00FA516B">
        <w:rPr>
          <w:bCs/>
          <w:color w:val="000000"/>
          <w:sz w:val="20"/>
          <w:szCs w:val="20"/>
          <w:lang w:eastAsia="sk-SK"/>
        </w:rPr>
        <w:t xml:space="preserve">Ak žiadateľ pri podávaní žiadosti cez WEB portál zaškrtne voľbu „požiadavka na trasu sietí v DGN formáte“, </w:t>
      </w:r>
      <w:r w:rsidR="00246048" w:rsidRPr="00FA516B">
        <w:rPr>
          <w:bCs/>
          <w:color w:val="000000"/>
          <w:sz w:val="20"/>
          <w:szCs w:val="20"/>
          <w:lang w:eastAsia="sk-SK"/>
        </w:rPr>
        <w:t xml:space="preserve">bude mu na stiahnutie poskytnutý okrem súborov vo formáte PDF aj súbor </w:t>
      </w:r>
      <w:proofErr w:type="spellStart"/>
      <w:r w:rsidR="00246048" w:rsidRPr="00FA516B">
        <w:rPr>
          <w:bCs/>
          <w:color w:val="000000"/>
          <w:sz w:val="20"/>
          <w:szCs w:val="20"/>
          <w:lang w:eastAsia="sk-SK"/>
        </w:rPr>
        <w:t>trasa.dgn</w:t>
      </w:r>
      <w:proofErr w:type="spellEnd"/>
      <w:r w:rsidR="00246048" w:rsidRPr="00FA516B">
        <w:rPr>
          <w:bCs/>
          <w:color w:val="000000"/>
          <w:sz w:val="20"/>
          <w:szCs w:val="20"/>
          <w:lang w:eastAsia="sk-SK"/>
        </w:rPr>
        <w:t xml:space="preserve">, ktorý bude obsahovať trasy podzemných telekomunikačných vedení (bez polohopisu) v súradnicovom systém S-JTSK. </w:t>
      </w:r>
      <w:r w:rsidR="00FA516B" w:rsidRPr="00FA516B">
        <w:rPr>
          <w:bCs/>
          <w:color w:val="000000"/>
          <w:sz w:val="20"/>
          <w:szCs w:val="20"/>
          <w:lang w:eastAsia="sk-SK"/>
        </w:rPr>
        <w:t>V prípade, že v záujmovom území nedôjde k styku s TKZ, DGN súbor nebude poskytnutý a príplatok nebude účtovaný.</w:t>
      </w:r>
    </w:p>
    <w:p w:rsidR="00246048" w:rsidRDefault="00246048" w:rsidP="00FD0A06">
      <w:pPr>
        <w:rPr>
          <w:b/>
          <w:bCs/>
          <w:color w:val="000000"/>
          <w:sz w:val="20"/>
          <w:szCs w:val="20"/>
          <w:lang w:eastAsia="sk-SK"/>
        </w:rPr>
      </w:pPr>
      <w:r>
        <w:rPr>
          <w:b/>
          <w:bCs/>
          <w:color w:val="000000"/>
          <w:sz w:val="20"/>
          <w:szCs w:val="20"/>
          <w:lang w:eastAsia="sk-SK"/>
        </w:rPr>
        <w:t xml:space="preserve">Poskytnutie súboru vo formáte DGN je možné len ako súčasť  vyjadrenia podľa bodu 1). </w:t>
      </w:r>
    </w:p>
    <w:p w:rsidR="00FA516B" w:rsidRDefault="00FA516B" w:rsidP="00FD0A06">
      <w:pPr>
        <w:rPr>
          <w:b/>
          <w:bCs/>
          <w:color w:val="000000"/>
          <w:sz w:val="20"/>
          <w:szCs w:val="20"/>
          <w:lang w:eastAsia="sk-SK"/>
        </w:rPr>
      </w:pPr>
    </w:p>
    <w:p w:rsidR="00FA516B" w:rsidRDefault="00FA516B" w:rsidP="00FA516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FA516B">
        <w:rPr>
          <w:b/>
          <w:bCs/>
          <w:color w:val="000000"/>
          <w:sz w:val="20"/>
          <w:szCs w:val="20"/>
          <w:lang w:eastAsia="sk-SK"/>
        </w:rPr>
        <w:t>Vyjadrenie k existencii TKZ - podanie cez WEB portál, doručenie poštou na dobierku</w:t>
      </w:r>
    </w:p>
    <w:p w:rsidR="00FA516B" w:rsidRDefault="00FA516B" w:rsidP="00FA516B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1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FA516B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4239FD" w:rsidRDefault="00FA516B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4239FD" w:rsidRDefault="00FA516B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FA516B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16B" w:rsidRPr="004239FD" w:rsidRDefault="00FA516B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 hotovosti pri prevzatí</w:t>
            </w:r>
            <w:r w:rsidR="00A203C8">
              <w:rPr>
                <w:color w:val="000000"/>
                <w:sz w:val="20"/>
                <w:szCs w:val="20"/>
                <w:lang w:eastAsia="sk-SK"/>
              </w:rPr>
              <w:t xml:space="preserve"> doporučenej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 dobierky</w:t>
            </w: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6B" w:rsidRPr="004239FD" w:rsidRDefault="00FA516B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FA516B" w:rsidRDefault="00FA516B" w:rsidP="00FA516B">
      <w:pPr>
        <w:rPr>
          <w:b/>
          <w:bCs/>
          <w:color w:val="000000"/>
          <w:sz w:val="20"/>
          <w:szCs w:val="20"/>
          <w:lang w:eastAsia="sk-SK"/>
        </w:rPr>
      </w:pPr>
    </w:p>
    <w:p w:rsidR="00FA516B" w:rsidRDefault="00FA516B" w:rsidP="00FA516B">
      <w:pPr>
        <w:rPr>
          <w:bCs/>
          <w:color w:val="000000"/>
          <w:sz w:val="20"/>
          <w:szCs w:val="20"/>
          <w:lang w:eastAsia="sk-SK"/>
        </w:rPr>
      </w:pPr>
      <w:r w:rsidRPr="00C26E7B">
        <w:rPr>
          <w:bCs/>
          <w:color w:val="000000"/>
          <w:sz w:val="20"/>
          <w:szCs w:val="20"/>
          <w:lang w:eastAsia="sk-SK"/>
        </w:rPr>
        <w:t xml:space="preserve">Ak žiadateľ </w:t>
      </w:r>
      <w:r w:rsidRPr="00255F0E">
        <w:rPr>
          <w:b/>
          <w:bCs/>
          <w:color w:val="000000"/>
          <w:sz w:val="20"/>
          <w:szCs w:val="20"/>
          <w:lang w:eastAsia="sk-SK"/>
        </w:rPr>
        <w:t>pri podávaní žiadosti cez WEB portál</w:t>
      </w:r>
      <w:r w:rsidRPr="00C26E7B">
        <w:rPr>
          <w:bCs/>
          <w:color w:val="000000"/>
          <w:sz w:val="20"/>
          <w:szCs w:val="20"/>
          <w:lang w:eastAsia="sk-SK"/>
        </w:rPr>
        <w:t xml:space="preserve"> zvolí možnosť doručenia „poštou“, budú mu najneskôr do 15 dní doručené dokumenty: Vyjadrenie o existencii k TKZ, situačný výkres s mapou dotknutého územia</w:t>
      </w:r>
      <w:r w:rsidR="00C26E7B" w:rsidRPr="00C26E7B">
        <w:rPr>
          <w:bCs/>
          <w:color w:val="000000"/>
          <w:sz w:val="20"/>
          <w:szCs w:val="20"/>
          <w:lang w:eastAsia="sk-SK"/>
        </w:rPr>
        <w:t xml:space="preserve"> </w:t>
      </w:r>
      <w:r w:rsidRPr="00C26E7B">
        <w:rPr>
          <w:bCs/>
          <w:color w:val="000000"/>
          <w:sz w:val="20"/>
          <w:szCs w:val="20"/>
          <w:lang w:eastAsia="sk-SK"/>
        </w:rPr>
        <w:t xml:space="preserve">a priebehom trás telekomunikačných vedení, podmienky ochrany TKZ </w:t>
      </w:r>
      <w:r w:rsidR="00C26E7B" w:rsidRPr="00C26E7B">
        <w:rPr>
          <w:bCs/>
          <w:color w:val="000000"/>
          <w:sz w:val="20"/>
          <w:szCs w:val="20"/>
          <w:lang w:eastAsia="sk-SK"/>
        </w:rPr>
        <w:t xml:space="preserve">(v prípade, že dôjde k styku s TKZ)  </w:t>
      </w:r>
      <w:r w:rsidRPr="00C26E7B">
        <w:rPr>
          <w:bCs/>
          <w:color w:val="000000"/>
          <w:sz w:val="20"/>
          <w:szCs w:val="20"/>
          <w:lang w:eastAsia="sk-SK"/>
        </w:rPr>
        <w:t>a daňový doklad.</w:t>
      </w: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255F0E" w:rsidRDefault="00255F0E" w:rsidP="00FA516B">
      <w:pPr>
        <w:rPr>
          <w:bCs/>
          <w:color w:val="000000"/>
          <w:sz w:val="20"/>
          <w:szCs w:val="20"/>
          <w:lang w:eastAsia="sk-SK"/>
        </w:rPr>
      </w:pPr>
    </w:p>
    <w:p w:rsidR="00C26E7B" w:rsidRDefault="00C26E7B" w:rsidP="00C26E7B">
      <w:pPr>
        <w:numPr>
          <w:ilvl w:val="0"/>
          <w:numId w:val="9"/>
        </w:numPr>
        <w:rPr>
          <w:b/>
          <w:bCs/>
          <w:color w:val="000000"/>
          <w:sz w:val="20"/>
          <w:szCs w:val="20"/>
          <w:lang w:eastAsia="sk-SK"/>
        </w:rPr>
      </w:pPr>
      <w:r w:rsidRPr="00FA516B">
        <w:rPr>
          <w:b/>
          <w:bCs/>
          <w:color w:val="000000"/>
          <w:sz w:val="20"/>
          <w:szCs w:val="20"/>
          <w:lang w:eastAsia="sk-SK"/>
        </w:rPr>
        <w:t>Vyjadrenie k existencii TKZ - podanie poštou, doručenie poštou na dobierku</w:t>
      </w:r>
    </w:p>
    <w:p w:rsidR="00C26E7B" w:rsidRDefault="00C26E7B" w:rsidP="00C26E7B">
      <w:pPr>
        <w:rPr>
          <w:b/>
          <w:bCs/>
          <w:color w:val="000000"/>
          <w:sz w:val="20"/>
          <w:szCs w:val="20"/>
          <w:lang w:eastAsia="sk-SK"/>
        </w:rPr>
      </w:pPr>
    </w:p>
    <w:tbl>
      <w:tblPr>
        <w:tblW w:w="5740" w:type="dxa"/>
        <w:tblInd w:w="441" w:type="dxa"/>
        <w:tblCellMar>
          <w:left w:w="70" w:type="dxa"/>
          <w:right w:w="70" w:type="dxa"/>
        </w:tblCellMar>
        <w:tblLook w:val="04A0"/>
      </w:tblPr>
      <w:tblGrid>
        <w:gridCol w:w="4140"/>
        <w:gridCol w:w="1600"/>
      </w:tblGrid>
      <w:tr w:rsidR="00255F0E" w:rsidRPr="004239FD" w:rsidTr="00255F0E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0E" w:rsidRPr="004239FD" w:rsidRDefault="00255F0E" w:rsidP="0036264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spôsob platby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E" w:rsidRPr="004239FD" w:rsidRDefault="00255F0E" w:rsidP="0036264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b/>
                <w:bCs/>
                <w:color w:val="000000"/>
                <w:sz w:val="20"/>
                <w:szCs w:val="20"/>
                <w:lang w:eastAsia="sk-SK"/>
              </w:rPr>
              <w:t>lehota vybavenia</w:t>
            </w:r>
          </w:p>
        </w:tc>
      </w:tr>
      <w:tr w:rsidR="00255F0E" w:rsidRPr="004239FD" w:rsidTr="00255F0E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F0E" w:rsidRPr="004239FD" w:rsidRDefault="00255F0E" w:rsidP="0036264D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 xml:space="preserve">V hotovosti pri prevzatí </w:t>
            </w:r>
            <w:r w:rsidR="00A203C8">
              <w:rPr>
                <w:color w:val="000000"/>
                <w:sz w:val="20"/>
                <w:szCs w:val="20"/>
                <w:lang w:eastAsia="sk-SK"/>
              </w:rPr>
              <w:t xml:space="preserve">doporučenej </w:t>
            </w:r>
            <w:r>
              <w:rPr>
                <w:color w:val="000000"/>
                <w:sz w:val="20"/>
                <w:szCs w:val="20"/>
                <w:lang w:eastAsia="sk-SK"/>
              </w:rPr>
              <w:t>dobierky</w:t>
            </w:r>
            <w:r w:rsidRPr="004239FD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E" w:rsidRPr="004239FD" w:rsidRDefault="00255F0E" w:rsidP="0036264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4239FD">
              <w:rPr>
                <w:color w:val="000000"/>
                <w:sz w:val="20"/>
                <w:szCs w:val="20"/>
                <w:lang w:eastAsia="sk-SK"/>
              </w:rPr>
              <w:t>15 dní</w:t>
            </w:r>
          </w:p>
        </w:tc>
      </w:tr>
    </w:tbl>
    <w:p w:rsidR="00255F0E" w:rsidRDefault="00255F0E" w:rsidP="00C26E7B">
      <w:pPr>
        <w:rPr>
          <w:b/>
          <w:bCs/>
          <w:color w:val="000000"/>
          <w:sz w:val="20"/>
          <w:szCs w:val="20"/>
          <w:lang w:eastAsia="sk-SK"/>
        </w:rPr>
      </w:pPr>
    </w:p>
    <w:p w:rsidR="00C26E7B" w:rsidRDefault="00C26E7B" w:rsidP="00C26E7B">
      <w:pPr>
        <w:rPr>
          <w:bCs/>
          <w:color w:val="000000"/>
          <w:sz w:val="20"/>
          <w:szCs w:val="20"/>
          <w:lang w:eastAsia="sk-SK"/>
        </w:rPr>
      </w:pPr>
      <w:r w:rsidRPr="00C26E7B">
        <w:rPr>
          <w:bCs/>
          <w:color w:val="000000"/>
          <w:sz w:val="20"/>
          <w:szCs w:val="20"/>
          <w:lang w:eastAsia="sk-SK"/>
        </w:rPr>
        <w:t xml:space="preserve">Ak žiadateľ </w:t>
      </w:r>
      <w:r w:rsidRPr="00255F0E">
        <w:rPr>
          <w:b/>
          <w:bCs/>
          <w:color w:val="000000"/>
          <w:sz w:val="20"/>
          <w:szCs w:val="20"/>
          <w:lang w:eastAsia="sk-SK"/>
        </w:rPr>
        <w:t>zašle žiadosť poštou</w:t>
      </w:r>
      <w:r w:rsidRPr="00C26E7B">
        <w:rPr>
          <w:bCs/>
          <w:color w:val="000000"/>
          <w:sz w:val="20"/>
          <w:szCs w:val="20"/>
          <w:lang w:eastAsia="sk-SK"/>
        </w:rPr>
        <w:t>,</w:t>
      </w:r>
      <w:r>
        <w:rPr>
          <w:b/>
          <w:bCs/>
          <w:color w:val="000000"/>
          <w:sz w:val="20"/>
          <w:szCs w:val="20"/>
          <w:lang w:eastAsia="sk-SK"/>
        </w:rPr>
        <w:t xml:space="preserve"> </w:t>
      </w:r>
      <w:r w:rsidRPr="00C26E7B">
        <w:rPr>
          <w:bCs/>
          <w:color w:val="000000"/>
          <w:sz w:val="20"/>
          <w:szCs w:val="20"/>
          <w:lang w:eastAsia="sk-SK"/>
        </w:rPr>
        <w:t>budú mu najneskôr do 15 dní doručené dokumenty: Vyjadrenie o existencii k TKZ, situačný výkres s mapou dotknutého územia a priebehom trás telekomunikačných vedení, podmienky ochrany TKZ (v prípade, že dôjde k styku s TKZ)  a daňový doklad.</w:t>
      </w:r>
    </w:p>
    <w:p w:rsidR="00C26E7B" w:rsidRPr="00C26E7B" w:rsidRDefault="00C26E7B" w:rsidP="00C26E7B">
      <w:pPr>
        <w:rPr>
          <w:b/>
          <w:bCs/>
          <w:color w:val="000000"/>
          <w:sz w:val="20"/>
          <w:szCs w:val="20"/>
          <w:lang w:eastAsia="sk-SK"/>
        </w:rPr>
      </w:pPr>
    </w:p>
    <w:sectPr w:rsidR="00C26E7B" w:rsidRPr="00C26E7B" w:rsidSect="00255F0E">
      <w:footerReference w:type="default" r:id="rId7"/>
      <w:pgSz w:w="11907" w:h="16840" w:code="9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E6" w:rsidRDefault="002454E6" w:rsidP="00CA3CF8">
      <w:r>
        <w:separator/>
      </w:r>
    </w:p>
  </w:endnote>
  <w:endnote w:type="continuationSeparator" w:id="0">
    <w:p w:rsidR="002454E6" w:rsidRDefault="002454E6" w:rsidP="00CA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le-GroteskNor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Tele-GroteskFet">
    <w:panose1 w:val="00000000000000000000"/>
    <w:charset w:val="EE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15296"/>
      <w:docPartObj>
        <w:docPartGallery w:val="Page Numbers (Bottom of Page)"/>
        <w:docPartUnique/>
      </w:docPartObj>
    </w:sdtPr>
    <w:sdtContent>
      <w:p w:rsidR="00D45FD0" w:rsidRDefault="00A56B78">
        <w:pPr>
          <w:pStyle w:val="Pta"/>
          <w:jc w:val="center"/>
        </w:pPr>
        <w:fldSimple w:instr=" PAGE   \* MERGEFORMAT ">
          <w:r w:rsidR="002333DD">
            <w:rPr>
              <w:noProof/>
            </w:rPr>
            <w:t>1</w:t>
          </w:r>
        </w:fldSimple>
      </w:p>
    </w:sdtContent>
  </w:sdt>
  <w:p w:rsidR="00D45FD0" w:rsidRDefault="00D45FD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E6" w:rsidRDefault="002454E6" w:rsidP="00CA3CF8">
      <w:r>
        <w:separator/>
      </w:r>
    </w:p>
  </w:footnote>
  <w:footnote w:type="continuationSeparator" w:id="0">
    <w:p w:rsidR="002454E6" w:rsidRDefault="002454E6" w:rsidP="00CA3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65E0"/>
    <w:multiLevelType w:val="multilevel"/>
    <w:tmpl w:val="B7E8C77C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7257301"/>
    <w:multiLevelType w:val="hybridMultilevel"/>
    <w:tmpl w:val="8D4E75A6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30B21"/>
    <w:multiLevelType w:val="hybridMultilevel"/>
    <w:tmpl w:val="65862E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68C"/>
    <w:multiLevelType w:val="hybridMultilevel"/>
    <w:tmpl w:val="60E0E6D2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A257A"/>
    <w:multiLevelType w:val="hybridMultilevel"/>
    <w:tmpl w:val="F1F61CBA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AC668B"/>
    <w:multiLevelType w:val="multilevel"/>
    <w:tmpl w:val="60E0E6D2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15C8D"/>
    <w:multiLevelType w:val="multilevel"/>
    <w:tmpl w:val="D21CFF8E"/>
    <w:numStyleLink w:val="Vcerovov"/>
  </w:abstractNum>
  <w:abstractNum w:abstractNumId="7">
    <w:nsid w:val="545803E3"/>
    <w:multiLevelType w:val="multilevel"/>
    <w:tmpl w:val="D21CFF8E"/>
    <w:styleLink w:val="Vcerovov"/>
    <w:lvl w:ilvl="0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/>
      </w:rPr>
    </w:lvl>
    <w:lvl w:ilvl="1">
      <w:start w:val="1"/>
      <w:numFmt w:val="bullet"/>
      <w:lvlText w:val="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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</w:rPr>
    </w:lvl>
    <w:lvl w:ilvl="3">
      <w:start w:val="1"/>
      <w:numFmt w:val="bullet"/>
      <w:lvlText w:val="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</w:rPr>
    </w:lvl>
    <w:lvl w:ilvl="4">
      <w:start w:val="1"/>
      <w:numFmt w:val="bullet"/>
      <w:lvlText w:val=""/>
      <w:lvlJc w:val="left"/>
      <w:pPr>
        <w:tabs>
          <w:tab w:val="num" w:pos="1418"/>
        </w:tabs>
        <w:ind w:left="1418" w:hanging="284"/>
      </w:pPr>
      <w:rPr>
        <w:rFonts w:ascii="Wingdings 2" w:hAnsi="Wingdings 2" w:hint="default"/>
      </w:rPr>
    </w:lvl>
    <w:lvl w:ilvl="5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 2" w:hAnsi="Wingdings 2" w:hint="default"/>
      </w:rPr>
    </w:lvl>
    <w:lvl w:ilvl="6">
      <w:start w:val="1"/>
      <w:numFmt w:val="bullet"/>
      <w:lvlText w:val="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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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8">
    <w:nsid w:val="7771000B"/>
    <w:multiLevelType w:val="hybridMultilevel"/>
    <w:tmpl w:val="C48E2A7E"/>
    <w:lvl w:ilvl="0" w:tplc="A3EE891C">
      <w:start w:val="1"/>
      <w:numFmt w:val="bullet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F8"/>
    <w:rsid w:val="000F438E"/>
    <w:rsid w:val="001F1670"/>
    <w:rsid w:val="002333DD"/>
    <w:rsid w:val="002454E6"/>
    <w:rsid w:val="00246048"/>
    <w:rsid w:val="00255F0E"/>
    <w:rsid w:val="00404825"/>
    <w:rsid w:val="004239FD"/>
    <w:rsid w:val="005C6A91"/>
    <w:rsid w:val="0071246B"/>
    <w:rsid w:val="00713E8D"/>
    <w:rsid w:val="008D34AC"/>
    <w:rsid w:val="008D69B4"/>
    <w:rsid w:val="00963AF3"/>
    <w:rsid w:val="00A203C8"/>
    <w:rsid w:val="00A56B78"/>
    <w:rsid w:val="00C11D1C"/>
    <w:rsid w:val="00C26E7B"/>
    <w:rsid w:val="00CA3CF8"/>
    <w:rsid w:val="00D07668"/>
    <w:rsid w:val="00D45FD0"/>
    <w:rsid w:val="00E40A5C"/>
    <w:rsid w:val="00ED5A51"/>
    <w:rsid w:val="00FA516B"/>
    <w:rsid w:val="00FD0A06"/>
    <w:rsid w:val="00FD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AC"/>
    <w:rPr>
      <w:rFonts w:ascii="Tele-GroteskNor" w:hAnsi="Tele-GroteskNor"/>
      <w:sz w:val="22"/>
      <w:szCs w:val="24"/>
      <w:lang w:eastAsia="en-US"/>
    </w:rPr>
  </w:style>
  <w:style w:type="paragraph" w:styleId="Nadpis1">
    <w:name w:val="heading 1"/>
    <w:basedOn w:val="Normlny"/>
    <w:next w:val="Normlny"/>
    <w:qFormat/>
    <w:rsid w:val="00FD0A06"/>
    <w:pPr>
      <w:keepNext/>
      <w:spacing w:before="240" w:after="60"/>
      <w:outlineLvl w:val="0"/>
    </w:pPr>
    <w:rPr>
      <w:rFonts w:ascii="Tele-GroteskFet" w:hAnsi="Tele-GroteskFet" w:cs="Arial"/>
      <w:bCs/>
      <w:kern w:val="32"/>
      <w:sz w:val="40"/>
      <w:szCs w:val="32"/>
    </w:rPr>
  </w:style>
  <w:style w:type="paragraph" w:styleId="Nadpis2">
    <w:name w:val="heading 2"/>
    <w:basedOn w:val="Normlny"/>
    <w:next w:val="Normlny"/>
    <w:qFormat/>
    <w:rsid w:val="00FD0A06"/>
    <w:pPr>
      <w:keepNext/>
      <w:spacing w:before="240" w:after="60"/>
      <w:outlineLvl w:val="1"/>
    </w:pPr>
    <w:rPr>
      <w:rFonts w:ascii="Tele-GroteskFet" w:hAnsi="Tele-GroteskFet" w:cs="Arial"/>
      <w:bCs/>
      <w:iCs/>
      <w:sz w:val="32"/>
      <w:szCs w:val="28"/>
    </w:rPr>
  </w:style>
  <w:style w:type="paragraph" w:styleId="Nadpis3">
    <w:name w:val="heading 3"/>
    <w:basedOn w:val="Normlny"/>
    <w:next w:val="Normlny"/>
    <w:qFormat/>
    <w:rsid w:val="00FD0A06"/>
    <w:pPr>
      <w:keepNext/>
      <w:spacing w:before="240" w:after="60"/>
      <w:outlineLvl w:val="2"/>
    </w:pPr>
    <w:rPr>
      <w:rFonts w:ascii="Tele-GroteskFet" w:hAnsi="Tele-GroteskFet" w:cs="Arial"/>
      <w:bCs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Vcerovov">
    <w:name w:val="Víceúrovňové"/>
    <w:basedOn w:val="Bezzoznamu"/>
    <w:rsid w:val="001F1670"/>
    <w:pPr>
      <w:numPr>
        <w:numId w:val="8"/>
      </w:numPr>
    </w:pPr>
  </w:style>
  <w:style w:type="paragraph" w:styleId="Bezriadkovania">
    <w:name w:val="No Spacing"/>
    <w:uiPriority w:val="1"/>
    <w:qFormat/>
    <w:rsid w:val="00FD0A06"/>
    <w:rPr>
      <w:rFonts w:ascii="Tele-GroteskNor" w:hAnsi="Tele-GroteskNor"/>
      <w:szCs w:val="24"/>
      <w:lang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D0A06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FD0A06"/>
    <w:rPr>
      <w:rFonts w:ascii="Tele-GroteskNor" w:eastAsia="Times New Roman" w:hAnsi="Tele-GroteskNor" w:cs="Times New Roman"/>
      <w:i/>
      <w:iCs/>
      <w:color w:val="4F81BD"/>
      <w:spacing w:val="15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FD0A06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D0A06"/>
    <w:rPr>
      <w:rFonts w:ascii="Tele-GroteskNor" w:eastAsia="Times New Roman" w:hAnsi="Tele-GroteskNor" w:cs="Times New Roman"/>
      <w:color w:val="17365D"/>
      <w:spacing w:val="5"/>
      <w:kern w:val="28"/>
      <w:sz w:val="52"/>
      <w:szCs w:val="5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CA3C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A3CF8"/>
    <w:rPr>
      <w:rFonts w:ascii="Tele-GroteskNor" w:hAnsi="Tele-GroteskNor"/>
      <w:sz w:val="22"/>
      <w:szCs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A3C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3CF8"/>
    <w:rPr>
      <w:rFonts w:ascii="Tele-GroteskNor" w:hAnsi="Tele-GroteskNor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Slovak Telekom, a.s.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kkovacova</dc:creator>
  <cp:lastModifiedBy>jana.madunicka</cp:lastModifiedBy>
  <cp:revision>2</cp:revision>
  <dcterms:created xsi:type="dcterms:W3CDTF">2015-03-30T15:23:00Z</dcterms:created>
  <dcterms:modified xsi:type="dcterms:W3CDTF">2015-03-30T15:23:00Z</dcterms:modified>
</cp:coreProperties>
</file>