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367" w:rsidRPr="00AB7D76" w:rsidRDefault="009031EF" w:rsidP="002830AF">
      <w:pPr>
        <w:pStyle w:val="Obyajntext"/>
        <w:tabs>
          <w:tab w:val="left" w:pos="10206"/>
        </w:tabs>
        <w:suppressAutoHyphens/>
        <w:jc w:val="both"/>
        <w:rPr>
          <w:rFonts w:ascii="Arial Narrow" w:hAnsi="Arial Narrow" w:cs="Arial"/>
          <w:b/>
          <w:sz w:val="21"/>
          <w:szCs w:val="21"/>
        </w:rPr>
      </w:pPr>
      <w:bookmarkStart w:id="0" w:name="_GoBack"/>
      <w:bookmarkEnd w:id="0"/>
      <w:r>
        <w:rPr>
          <w:rFonts w:ascii="Arial Narrow" w:hAnsi="Arial Narrow" w:cs="Arial"/>
          <w:noProof/>
          <w:sz w:val="21"/>
          <w:szCs w:val="21"/>
          <w:lang w:eastAsia="sk-SK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5356225</wp:posOffset>
            </wp:positionH>
            <wp:positionV relativeFrom="paragraph">
              <wp:posOffset>-94615</wp:posOffset>
            </wp:positionV>
            <wp:extent cx="967105" cy="934720"/>
            <wp:effectExtent l="19050" t="0" r="4445" b="0"/>
            <wp:wrapNone/>
            <wp:docPr id="2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1177" t="13998" r="4596" b="8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93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 w:cs="Arial"/>
          <w:noProof/>
          <w:sz w:val="21"/>
          <w:szCs w:val="21"/>
          <w:lang w:eastAsia="sk-SK"/>
        </w:rPr>
        <w:drawing>
          <wp:inline distT="0" distB="0" distL="0" distR="0">
            <wp:extent cx="944245" cy="599440"/>
            <wp:effectExtent l="19050" t="0" r="825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367" w:rsidRPr="00AB7D76" w:rsidRDefault="00C57367" w:rsidP="002830AF">
      <w:pPr>
        <w:pStyle w:val="Obyajntext"/>
        <w:tabs>
          <w:tab w:val="left" w:pos="10206"/>
        </w:tabs>
        <w:suppressAutoHyphens/>
        <w:jc w:val="both"/>
        <w:rPr>
          <w:rFonts w:ascii="Arial Narrow" w:hAnsi="Arial Narrow" w:cs="Arial"/>
          <w:b/>
          <w:sz w:val="21"/>
          <w:szCs w:val="21"/>
        </w:rPr>
      </w:pPr>
    </w:p>
    <w:p w:rsidR="00C57367" w:rsidRPr="00AB7D76" w:rsidRDefault="00C57367" w:rsidP="002830AF">
      <w:pPr>
        <w:pStyle w:val="Obyajntext"/>
        <w:tabs>
          <w:tab w:val="left" w:pos="10206"/>
        </w:tabs>
        <w:suppressAutoHyphens/>
        <w:jc w:val="both"/>
        <w:rPr>
          <w:rFonts w:ascii="Arial Narrow" w:hAnsi="Arial Narrow" w:cs="Arial"/>
          <w:b/>
          <w:sz w:val="21"/>
          <w:szCs w:val="21"/>
        </w:rPr>
      </w:pPr>
    </w:p>
    <w:p w:rsidR="00DC2529" w:rsidRDefault="00DC2529" w:rsidP="00DC2529">
      <w:pPr>
        <w:pStyle w:val="Obyajntext"/>
        <w:tabs>
          <w:tab w:val="left" w:pos="10206"/>
        </w:tabs>
        <w:suppressAutoHyphens/>
        <w:jc w:val="both"/>
        <w:rPr>
          <w:rFonts w:ascii="Arial Narrow" w:hAnsi="Arial Narrow" w:cs="Arial"/>
          <w:b/>
          <w:sz w:val="21"/>
          <w:szCs w:val="21"/>
        </w:rPr>
      </w:pPr>
      <w:r>
        <w:rPr>
          <w:rFonts w:ascii="Arial Narrow" w:hAnsi="Arial Narrow" w:cs="Arial"/>
          <w:b/>
          <w:sz w:val="21"/>
          <w:szCs w:val="21"/>
        </w:rPr>
        <w:t>Súhlas so zaradením elektronického zariadenia do poistenia (ďalej aj ako „Súhlas“)</w:t>
      </w:r>
    </w:p>
    <w:p w:rsidR="00DC2529" w:rsidRDefault="00DC2529" w:rsidP="00DC2529">
      <w:pPr>
        <w:pStyle w:val="Obyajntext"/>
        <w:tabs>
          <w:tab w:val="left" w:pos="10206"/>
        </w:tabs>
        <w:suppressAutoHyphens/>
        <w:jc w:val="both"/>
        <w:rPr>
          <w:rFonts w:ascii="Arial Narrow" w:hAnsi="Arial Narrow" w:cs="Arial"/>
          <w:b/>
          <w:sz w:val="21"/>
          <w:szCs w:val="21"/>
        </w:rPr>
      </w:pPr>
    </w:p>
    <w:p w:rsidR="00DC2529" w:rsidRDefault="00DC2529" w:rsidP="003565DB">
      <w:pPr>
        <w:pStyle w:val="Obyajntext"/>
        <w:numPr>
          <w:ilvl w:val="0"/>
          <w:numId w:val="40"/>
        </w:numPr>
        <w:tabs>
          <w:tab w:val="left" w:pos="709"/>
          <w:tab w:val="left" w:pos="1134"/>
          <w:tab w:val="left" w:pos="10206"/>
        </w:tabs>
        <w:suppressAutoHyphens/>
        <w:ind w:hanging="720"/>
        <w:jc w:val="both"/>
        <w:rPr>
          <w:rFonts w:ascii="Arial Narrow" w:hAnsi="Arial Narrow" w:cs="Arial"/>
          <w:b/>
          <w:sz w:val="21"/>
          <w:szCs w:val="21"/>
        </w:rPr>
      </w:pPr>
      <w:r>
        <w:rPr>
          <w:rFonts w:ascii="Arial Narrow" w:hAnsi="Arial Narrow" w:cs="Arial"/>
          <w:b/>
          <w:sz w:val="21"/>
          <w:szCs w:val="21"/>
        </w:rPr>
        <w:t>Všeobecné ustanovenia</w:t>
      </w:r>
    </w:p>
    <w:p w:rsidR="00E65B4E" w:rsidRDefault="00E65B4E" w:rsidP="00E65B4E">
      <w:pPr>
        <w:pStyle w:val="Obyajntext"/>
        <w:tabs>
          <w:tab w:val="left" w:pos="1276"/>
          <w:tab w:val="left" w:pos="1418"/>
          <w:tab w:val="left" w:pos="10206"/>
        </w:tabs>
        <w:suppressAutoHyphens/>
        <w:ind w:left="1004"/>
        <w:jc w:val="both"/>
        <w:rPr>
          <w:rFonts w:ascii="Arial Narrow" w:hAnsi="Arial Narrow" w:cs="Arial"/>
          <w:b/>
          <w:sz w:val="21"/>
          <w:szCs w:val="21"/>
        </w:rPr>
      </w:pPr>
    </w:p>
    <w:p w:rsidR="00DC2529" w:rsidRPr="00DC2529" w:rsidRDefault="00DC2529" w:rsidP="003565DB">
      <w:pPr>
        <w:pStyle w:val="Obyajntext"/>
        <w:numPr>
          <w:ilvl w:val="0"/>
          <w:numId w:val="45"/>
        </w:numPr>
        <w:tabs>
          <w:tab w:val="left" w:pos="709"/>
          <w:tab w:val="left" w:pos="1418"/>
          <w:tab w:val="left" w:pos="10206"/>
        </w:tabs>
        <w:suppressAutoHyphens/>
        <w:ind w:left="709"/>
        <w:jc w:val="both"/>
        <w:rPr>
          <w:rFonts w:ascii="Arial Narrow" w:hAnsi="Arial Narrow" w:cs="Arial"/>
          <w:b/>
          <w:sz w:val="21"/>
          <w:szCs w:val="21"/>
        </w:rPr>
      </w:pPr>
      <w:r>
        <w:rPr>
          <w:rFonts w:ascii="Arial Narrow" w:hAnsi="Arial Narrow" w:cs="Arial"/>
          <w:b/>
          <w:sz w:val="21"/>
          <w:szCs w:val="21"/>
        </w:rPr>
        <w:t xml:space="preserve">Zákazník </w:t>
      </w:r>
      <w:r>
        <w:rPr>
          <w:rFonts w:ascii="Arial Narrow" w:hAnsi="Arial Narrow" w:cs="Arial"/>
          <w:sz w:val="21"/>
          <w:szCs w:val="21"/>
        </w:rPr>
        <w:t>(ďalej aj "poistený"):</w:t>
      </w:r>
    </w:p>
    <w:p w:rsidR="00C57367" w:rsidRPr="00AB7D76" w:rsidRDefault="00C57367" w:rsidP="002830AF">
      <w:pPr>
        <w:pStyle w:val="Default"/>
        <w:jc w:val="both"/>
        <w:rPr>
          <w:rFonts w:ascii="Arial Narrow" w:hAnsi="Arial Narrow"/>
          <w:sz w:val="21"/>
          <w:szCs w:val="21"/>
        </w:rPr>
      </w:pPr>
    </w:p>
    <w:p w:rsidR="00C57367" w:rsidRPr="00AB7D76" w:rsidRDefault="00716500" w:rsidP="003565DB">
      <w:pPr>
        <w:pStyle w:val="Obyajntext"/>
        <w:tabs>
          <w:tab w:val="left" w:pos="10206"/>
        </w:tabs>
        <w:suppressAutoHyphens/>
        <w:spacing w:line="480" w:lineRule="auto"/>
        <w:jc w:val="both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Meno a Priezvisko</w:t>
      </w:r>
      <w:r w:rsidR="00C57367" w:rsidRPr="00AB7D76">
        <w:rPr>
          <w:rFonts w:ascii="Arial Narrow" w:hAnsi="Arial Narrow" w:cs="Arial"/>
          <w:sz w:val="21"/>
          <w:szCs w:val="21"/>
        </w:rPr>
        <w:t>:</w:t>
      </w:r>
      <w:r w:rsidR="00F82CFC">
        <w:rPr>
          <w:rFonts w:ascii="Arial Narrow" w:hAnsi="Arial Narrow" w:cs="Arial"/>
          <w:sz w:val="21"/>
          <w:szCs w:val="21"/>
        </w:rPr>
        <w:t xml:space="preserve"> </w:t>
      </w:r>
      <w:r w:rsidR="00BF0DD6" w:rsidRPr="00E15F88">
        <w:rPr>
          <w:rFonts w:ascii="Arial Narrow" w:hAnsi="Arial Narrow" w:cs="Arial"/>
          <w:noProof/>
          <w:sz w:val="21"/>
          <w:szCs w:val="21"/>
        </w:rPr>
        <w:fldChar w:fldCharType="begin">
          <w:ffData>
            <w:name w:val="p_First_Name"/>
            <w:enabled/>
            <w:calcOnExit w:val="0"/>
            <w:textInput>
              <w:default w:val="p_First_Name"/>
            </w:textInput>
          </w:ffData>
        </w:fldChar>
      </w:r>
      <w:r w:rsidR="00F82CFC" w:rsidRPr="00E15F88">
        <w:rPr>
          <w:rFonts w:ascii="Arial Narrow" w:hAnsi="Arial Narrow" w:cs="Arial"/>
          <w:noProof/>
          <w:sz w:val="21"/>
          <w:szCs w:val="21"/>
        </w:rPr>
        <w:instrText xml:space="preserve"> FORMTEXT </w:instrText>
      </w:r>
      <w:r w:rsidR="00BF0DD6" w:rsidRPr="00E15F88">
        <w:rPr>
          <w:rFonts w:ascii="Arial Narrow" w:hAnsi="Arial Narrow" w:cs="Arial"/>
          <w:noProof/>
          <w:sz w:val="21"/>
          <w:szCs w:val="21"/>
        </w:rPr>
      </w:r>
      <w:r w:rsidR="00BF0DD6" w:rsidRPr="00E15F88">
        <w:rPr>
          <w:rFonts w:ascii="Arial Narrow" w:hAnsi="Arial Narrow" w:cs="Arial"/>
          <w:noProof/>
          <w:sz w:val="21"/>
          <w:szCs w:val="21"/>
        </w:rPr>
        <w:fldChar w:fldCharType="separate"/>
      </w:r>
      <w:r w:rsidR="00BE7FEB">
        <w:rPr>
          <w:rFonts w:ascii="Arial Narrow" w:hAnsi="Arial Narrow" w:cs="Arial"/>
          <w:noProof/>
          <w:sz w:val="21"/>
          <w:szCs w:val="21"/>
        </w:rPr>
        <w:t> </w:t>
      </w:r>
      <w:r w:rsidR="00BE7FEB">
        <w:rPr>
          <w:rFonts w:ascii="Arial Narrow" w:hAnsi="Arial Narrow" w:cs="Arial"/>
          <w:noProof/>
          <w:sz w:val="21"/>
          <w:szCs w:val="21"/>
        </w:rPr>
        <w:t> </w:t>
      </w:r>
      <w:r w:rsidR="00BE7FEB">
        <w:rPr>
          <w:rFonts w:ascii="Arial Narrow" w:hAnsi="Arial Narrow" w:cs="Arial"/>
          <w:noProof/>
          <w:sz w:val="21"/>
          <w:szCs w:val="21"/>
        </w:rPr>
        <w:t> </w:t>
      </w:r>
      <w:r w:rsidR="00BE7FEB">
        <w:rPr>
          <w:rFonts w:ascii="Arial Narrow" w:hAnsi="Arial Narrow" w:cs="Arial"/>
          <w:noProof/>
          <w:sz w:val="21"/>
          <w:szCs w:val="21"/>
        </w:rPr>
        <w:t> </w:t>
      </w:r>
      <w:r w:rsidR="00BE7FEB">
        <w:rPr>
          <w:rFonts w:ascii="Arial Narrow" w:hAnsi="Arial Narrow" w:cs="Arial"/>
          <w:noProof/>
          <w:sz w:val="21"/>
          <w:szCs w:val="21"/>
        </w:rPr>
        <w:t> </w:t>
      </w:r>
      <w:r w:rsidR="00BF0DD6" w:rsidRPr="00E15F88">
        <w:rPr>
          <w:rFonts w:ascii="Arial Narrow" w:hAnsi="Arial Narrow" w:cs="Arial"/>
          <w:noProof/>
          <w:sz w:val="21"/>
          <w:szCs w:val="21"/>
        </w:rPr>
        <w:fldChar w:fldCharType="end"/>
      </w:r>
      <w:r w:rsidR="00F82CFC">
        <w:rPr>
          <w:rFonts w:ascii="Arial Narrow" w:hAnsi="Arial Narrow" w:cs="Arial"/>
          <w:noProof/>
          <w:sz w:val="21"/>
          <w:szCs w:val="21"/>
        </w:rPr>
        <w:t xml:space="preserve"> </w:t>
      </w:r>
      <w:r w:rsidR="00BF0DD6" w:rsidRPr="00E15F88">
        <w:rPr>
          <w:rFonts w:ascii="Arial Narrow" w:hAnsi="Arial Narrow" w:cs="Arial"/>
          <w:noProof/>
          <w:sz w:val="21"/>
          <w:szCs w:val="21"/>
        </w:rPr>
        <w:fldChar w:fldCharType="begin">
          <w:ffData>
            <w:name w:val="p_Last_Name"/>
            <w:enabled/>
            <w:calcOnExit w:val="0"/>
            <w:textInput>
              <w:default w:val="p_Last_Name"/>
            </w:textInput>
          </w:ffData>
        </w:fldChar>
      </w:r>
      <w:r w:rsidR="00F82CFC" w:rsidRPr="00E15F88">
        <w:rPr>
          <w:rFonts w:ascii="Arial Narrow" w:hAnsi="Arial Narrow" w:cs="Arial"/>
          <w:noProof/>
          <w:sz w:val="21"/>
          <w:szCs w:val="21"/>
        </w:rPr>
        <w:instrText xml:space="preserve"> FORMTEXT </w:instrText>
      </w:r>
      <w:r w:rsidR="00BF0DD6" w:rsidRPr="00E15F88">
        <w:rPr>
          <w:rFonts w:ascii="Arial Narrow" w:hAnsi="Arial Narrow" w:cs="Arial"/>
          <w:noProof/>
          <w:sz w:val="21"/>
          <w:szCs w:val="21"/>
        </w:rPr>
      </w:r>
      <w:r w:rsidR="00BF0DD6" w:rsidRPr="00E15F88">
        <w:rPr>
          <w:rFonts w:ascii="Arial Narrow" w:hAnsi="Arial Narrow" w:cs="Arial"/>
          <w:noProof/>
          <w:sz w:val="21"/>
          <w:szCs w:val="21"/>
        </w:rPr>
        <w:fldChar w:fldCharType="separate"/>
      </w:r>
      <w:r w:rsidR="00BE7FEB">
        <w:rPr>
          <w:rFonts w:ascii="Arial Narrow" w:hAnsi="Arial Narrow" w:cs="Arial"/>
          <w:noProof/>
          <w:sz w:val="21"/>
          <w:szCs w:val="21"/>
        </w:rPr>
        <w:t> </w:t>
      </w:r>
      <w:r w:rsidR="00BE7FEB">
        <w:rPr>
          <w:rFonts w:ascii="Arial Narrow" w:hAnsi="Arial Narrow" w:cs="Arial"/>
          <w:noProof/>
          <w:sz w:val="21"/>
          <w:szCs w:val="21"/>
        </w:rPr>
        <w:t> </w:t>
      </w:r>
      <w:r w:rsidR="00BE7FEB">
        <w:rPr>
          <w:rFonts w:ascii="Arial Narrow" w:hAnsi="Arial Narrow" w:cs="Arial"/>
          <w:noProof/>
          <w:sz w:val="21"/>
          <w:szCs w:val="21"/>
        </w:rPr>
        <w:t> </w:t>
      </w:r>
      <w:r w:rsidR="00BE7FEB">
        <w:rPr>
          <w:rFonts w:ascii="Arial Narrow" w:hAnsi="Arial Narrow" w:cs="Arial"/>
          <w:noProof/>
          <w:sz w:val="21"/>
          <w:szCs w:val="21"/>
        </w:rPr>
        <w:t> </w:t>
      </w:r>
      <w:r w:rsidR="00BE7FEB">
        <w:rPr>
          <w:rFonts w:ascii="Arial Narrow" w:hAnsi="Arial Narrow" w:cs="Arial"/>
          <w:noProof/>
          <w:sz w:val="21"/>
          <w:szCs w:val="21"/>
        </w:rPr>
        <w:t> </w:t>
      </w:r>
      <w:r w:rsidR="00BF0DD6" w:rsidRPr="00E15F88">
        <w:rPr>
          <w:rFonts w:ascii="Arial Narrow" w:hAnsi="Arial Narrow" w:cs="Arial"/>
          <w:noProof/>
          <w:sz w:val="21"/>
          <w:szCs w:val="21"/>
        </w:rPr>
        <w:fldChar w:fldCharType="end"/>
      </w:r>
      <w:r w:rsidR="00E65B4E">
        <w:rPr>
          <w:rFonts w:ascii="Arial Narrow" w:hAnsi="Arial Narrow" w:cs="Arial"/>
          <w:sz w:val="21"/>
          <w:szCs w:val="21"/>
        </w:rPr>
        <w:t xml:space="preserve"> </w:t>
      </w:r>
      <w:r w:rsidR="00F82CFC">
        <w:rPr>
          <w:rFonts w:ascii="Arial Narrow" w:hAnsi="Arial Narrow" w:cs="Arial"/>
          <w:sz w:val="21"/>
          <w:szCs w:val="21"/>
        </w:rPr>
        <w:t xml:space="preserve">             </w:t>
      </w:r>
      <w:r w:rsidR="00E65B4E">
        <w:rPr>
          <w:rFonts w:ascii="Arial Narrow" w:hAnsi="Arial Narrow" w:cs="Arial"/>
          <w:sz w:val="21"/>
          <w:szCs w:val="21"/>
        </w:rPr>
        <w:t>RČ</w:t>
      </w:r>
      <w:r>
        <w:rPr>
          <w:rFonts w:ascii="Arial Narrow" w:hAnsi="Arial Narrow" w:cs="Arial"/>
          <w:sz w:val="21"/>
          <w:szCs w:val="21"/>
        </w:rPr>
        <w:t>:</w:t>
      </w:r>
      <w:r w:rsidR="00C57367" w:rsidRPr="00AB7D76">
        <w:rPr>
          <w:rFonts w:ascii="Arial Narrow" w:hAnsi="Arial Narrow" w:cs="Arial"/>
          <w:sz w:val="21"/>
          <w:szCs w:val="21"/>
        </w:rPr>
        <w:t xml:space="preserve"> </w:t>
      </w:r>
      <w:r w:rsidR="00BF0DD6" w:rsidRPr="00E15F88">
        <w:rPr>
          <w:rFonts w:ascii="Arial Narrow" w:hAnsi="Arial Narrow" w:cs="Arial"/>
          <w:noProof/>
          <w:sz w:val="21"/>
          <w:szCs w:val="21"/>
        </w:rPr>
        <w:fldChar w:fldCharType="begin">
          <w:ffData>
            <w:name w:val="p_Birth_Date"/>
            <w:enabled/>
            <w:calcOnExit w:val="0"/>
            <w:textInput>
              <w:default w:val="p_Birth_Date"/>
            </w:textInput>
          </w:ffData>
        </w:fldChar>
      </w:r>
      <w:r w:rsidR="00F82CFC" w:rsidRPr="00E15F88">
        <w:rPr>
          <w:rFonts w:ascii="Arial Narrow" w:hAnsi="Arial Narrow" w:cs="Arial"/>
          <w:noProof/>
          <w:sz w:val="21"/>
          <w:szCs w:val="21"/>
        </w:rPr>
        <w:instrText xml:space="preserve"> FORMTEXT </w:instrText>
      </w:r>
      <w:r w:rsidR="00BF0DD6" w:rsidRPr="00E15F88">
        <w:rPr>
          <w:rFonts w:ascii="Arial Narrow" w:hAnsi="Arial Narrow" w:cs="Arial"/>
          <w:noProof/>
          <w:sz w:val="21"/>
          <w:szCs w:val="21"/>
        </w:rPr>
      </w:r>
      <w:r w:rsidR="00BF0DD6" w:rsidRPr="00E15F88">
        <w:rPr>
          <w:rFonts w:ascii="Arial Narrow" w:hAnsi="Arial Narrow" w:cs="Arial"/>
          <w:noProof/>
          <w:sz w:val="21"/>
          <w:szCs w:val="21"/>
        </w:rPr>
        <w:fldChar w:fldCharType="separate"/>
      </w:r>
      <w:r w:rsidR="00BE7FEB">
        <w:rPr>
          <w:rFonts w:ascii="Arial Narrow" w:hAnsi="Arial Narrow" w:cs="Arial"/>
          <w:noProof/>
          <w:sz w:val="21"/>
          <w:szCs w:val="21"/>
        </w:rPr>
        <w:t> </w:t>
      </w:r>
      <w:r w:rsidR="00BE7FEB">
        <w:rPr>
          <w:rFonts w:ascii="Arial Narrow" w:hAnsi="Arial Narrow" w:cs="Arial"/>
          <w:noProof/>
          <w:sz w:val="21"/>
          <w:szCs w:val="21"/>
        </w:rPr>
        <w:t> </w:t>
      </w:r>
      <w:r w:rsidR="00BE7FEB">
        <w:rPr>
          <w:rFonts w:ascii="Arial Narrow" w:hAnsi="Arial Narrow" w:cs="Arial"/>
          <w:noProof/>
          <w:sz w:val="21"/>
          <w:szCs w:val="21"/>
        </w:rPr>
        <w:t> </w:t>
      </w:r>
      <w:r w:rsidR="00BE7FEB">
        <w:rPr>
          <w:rFonts w:ascii="Arial Narrow" w:hAnsi="Arial Narrow" w:cs="Arial"/>
          <w:noProof/>
          <w:sz w:val="21"/>
          <w:szCs w:val="21"/>
        </w:rPr>
        <w:t> </w:t>
      </w:r>
      <w:r w:rsidR="00BE7FEB">
        <w:rPr>
          <w:rFonts w:ascii="Arial Narrow" w:hAnsi="Arial Narrow" w:cs="Arial"/>
          <w:noProof/>
          <w:sz w:val="21"/>
          <w:szCs w:val="21"/>
        </w:rPr>
        <w:t> </w:t>
      </w:r>
      <w:r w:rsidR="00BF0DD6" w:rsidRPr="00E15F88">
        <w:rPr>
          <w:rFonts w:ascii="Arial Narrow" w:hAnsi="Arial Narrow" w:cs="Arial"/>
          <w:noProof/>
          <w:sz w:val="21"/>
          <w:szCs w:val="21"/>
        </w:rPr>
        <w:fldChar w:fldCharType="end"/>
      </w:r>
    </w:p>
    <w:p w:rsidR="00C57367" w:rsidRDefault="00C57367" w:rsidP="00F82CFC">
      <w:pPr>
        <w:tabs>
          <w:tab w:val="left" w:pos="-720"/>
        </w:tabs>
        <w:suppressAutoHyphens/>
        <w:spacing w:line="216" w:lineRule="auto"/>
        <w:rPr>
          <w:rFonts w:ascii="Arial Narrow" w:hAnsi="Arial Narrow" w:cs="Arial"/>
          <w:noProof/>
          <w:sz w:val="21"/>
          <w:szCs w:val="21"/>
        </w:rPr>
      </w:pPr>
      <w:r w:rsidRPr="00AB7D76">
        <w:rPr>
          <w:rFonts w:ascii="Arial Narrow" w:hAnsi="Arial Narrow" w:cs="Arial"/>
          <w:sz w:val="21"/>
          <w:szCs w:val="21"/>
        </w:rPr>
        <w:t>Ulica, č</w:t>
      </w:r>
      <w:r w:rsidR="00F82CFC">
        <w:rPr>
          <w:rFonts w:ascii="Arial Narrow" w:hAnsi="Arial Narrow" w:cs="Arial"/>
          <w:sz w:val="21"/>
          <w:szCs w:val="21"/>
        </w:rPr>
        <w:t xml:space="preserve">: </w:t>
      </w:r>
      <w:r w:rsidR="00BF0DD6" w:rsidRPr="00E15F88">
        <w:rPr>
          <w:rFonts w:ascii="Arial Narrow" w:hAnsi="Arial Narrow" w:cs="Arial"/>
          <w:noProof/>
          <w:sz w:val="21"/>
          <w:szCs w:val="21"/>
        </w:rPr>
        <w:fldChar w:fldCharType="begin">
          <w:ffData>
            <w:name w:val="p_Full_Prim_Street"/>
            <w:enabled/>
            <w:calcOnExit w:val="0"/>
            <w:textInput>
              <w:default w:val="p_Full_Prim_Street"/>
            </w:textInput>
          </w:ffData>
        </w:fldChar>
      </w:r>
      <w:r w:rsidR="00F82CFC" w:rsidRPr="00E15F88">
        <w:rPr>
          <w:rFonts w:ascii="Arial Narrow" w:hAnsi="Arial Narrow" w:cs="Arial"/>
          <w:noProof/>
          <w:sz w:val="21"/>
          <w:szCs w:val="21"/>
        </w:rPr>
        <w:instrText xml:space="preserve"> FORMTEXT </w:instrText>
      </w:r>
      <w:r w:rsidR="00BF0DD6" w:rsidRPr="00E15F88">
        <w:rPr>
          <w:rFonts w:ascii="Arial Narrow" w:hAnsi="Arial Narrow" w:cs="Arial"/>
          <w:noProof/>
          <w:sz w:val="21"/>
          <w:szCs w:val="21"/>
        </w:rPr>
      </w:r>
      <w:r w:rsidR="00BF0DD6" w:rsidRPr="00E15F88">
        <w:rPr>
          <w:rFonts w:ascii="Arial Narrow" w:hAnsi="Arial Narrow" w:cs="Arial"/>
          <w:noProof/>
          <w:sz w:val="21"/>
          <w:szCs w:val="21"/>
        </w:rPr>
        <w:fldChar w:fldCharType="separate"/>
      </w:r>
      <w:r w:rsidR="00BE7FEB">
        <w:rPr>
          <w:rFonts w:ascii="Arial Narrow" w:hAnsi="Arial Narrow" w:cs="Arial"/>
          <w:noProof/>
          <w:sz w:val="21"/>
          <w:szCs w:val="21"/>
        </w:rPr>
        <w:t> </w:t>
      </w:r>
      <w:r w:rsidR="00BE7FEB">
        <w:rPr>
          <w:rFonts w:ascii="Arial Narrow" w:hAnsi="Arial Narrow" w:cs="Arial"/>
          <w:noProof/>
          <w:sz w:val="21"/>
          <w:szCs w:val="21"/>
        </w:rPr>
        <w:t> </w:t>
      </w:r>
      <w:r w:rsidR="00BE7FEB">
        <w:rPr>
          <w:rFonts w:ascii="Arial Narrow" w:hAnsi="Arial Narrow" w:cs="Arial"/>
          <w:noProof/>
          <w:sz w:val="21"/>
          <w:szCs w:val="21"/>
        </w:rPr>
        <w:t> </w:t>
      </w:r>
      <w:r w:rsidR="00BE7FEB">
        <w:rPr>
          <w:rFonts w:ascii="Arial Narrow" w:hAnsi="Arial Narrow" w:cs="Arial"/>
          <w:noProof/>
          <w:sz w:val="21"/>
          <w:szCs w:val="21"/>
        </w:rPr>
        <w:t> </w:t>
      </w:r>
      <w:r w:rsidR="00BE7FEB">
        <w:rPr>
          <w:rFonts w:ascii="Arial Narrow" w:hAnsi="Arial Narrow" w:cs="Arial"/>
          <w:noProof/>
          <w:sz w:val="21"/>
          <w:szCs w:val="21"/>
        </w:rPr>
        <w:t> </w:t>
      </w:r>
      <w:r w:rsidR="00BF0DD6" w:rsidRPr="00E15F88">
        <w:rPr>
          <w:rFonts w:ascii="Arial Narrow" w:hAnsi="Arial Narrow" w:cs="Arial"/>
          <w:noProof/>
          <w:sz w:val="21"/>
          <w:szCs w:val="21"/>
        </w:rPr>
        <w:fldChar w:fldCharType="end"/>
      </w:r>
      <w:r w:rsidR="00F82CFC">
        <w:rPr>
          <w:rFonts w:ascii="Arial Narrow" w:hAnsi="Arial Narrow" w:cs="Arial"/>
          <w:noProof/>
          <w:sz w:val="21"/>
          <w:szCs w:val="21"/>
        </w:rPr>
        <w:t xml:space="preserve">                                                          </w:t>
      </w:r>
      <w:r w:rsidRPr="00AB7D76">
        <w:rPr>
          <w:rFonts w:ascii="Arial Narrow" w:hAnsi="Arial Narrow" w:cs="Arial"/>
          <w:sz w:val="21"/>
          <w:szCs w:val="21"/>
        </w:rPr>
        <w:t>Obec:</w:t>
      </w:r>
      <w:r w:rsidR="00F82CFC" w:rsidRPr="00F82CFC">
        <w:rPr>
          <w:rFonts w:ascii="Arial Narrow" w:hAnsi="Arial Narrow" w:cs="Arial"/>
          <w:noProof/>
          <w:sz w:val="21"/>
          <w:szCs w:val="21"/>
        </w:rPr>
        <w:t xml:space="preserve"> </w:t>
      </w:r>
      <w:r w:rsidR="00BF0DD6" w:rsidRPr="00E15F88">
        <w:rPr>
          <w:rFonts w:ascii="Arial Narrow" w:hAnsi="Arial Narrow" w:cs="Arial"/>
          <w:noProof/>
          <w:sz w:val="21"/>
          <w:szCs w:val="21"/>
        </w:rPr>
        <w:fldChar w:fldCharType="begin">
          <w:ffData>
            <w:name w:val="p_Prim_City"/>
            <w:enabled/>
            <w:calcOnExit w:val="0"/>
            <w:textInput>
              <w:default w:val="p_Prim_City"/>
            </w:textInput>
          </w:ffData>
        </w:fldChar>
      </w:r>
      <w:r w:rsidR="00F82CFC" w:rsidRPr="00E15F88">
        <w:rPr>
          <w:rFonts w:ascii="Arial Narrow" w:hAnsi="Arial Narrow" w:cs="Arial"/>
          <w:noProof/>
          <w:sz w:val="21"/>
          <w:szCs w:val="21"/>
        </w:rPr>
        <w:instrText xml:space="preserve"> FORMTEXT </w:instrText>
      </w:r>
      <w:r w:rsidR="00BF0DD6" w:rsidRPr="00E15F88">
        <w:rPr>
          <w:rFonts w:ascii="Arial Narrow" w:hAnsi="Arial Narrow" w:cs="Arial"/>
          <w:noProof/>
          <w:sz w:val="21"/>
          <w:szCs w:val="21"/>
        </w:rPr>
      </w:r>
      <w:r w:rsidR="00BF0DD6" w:rsidRPr="00E15F88">
        <w:rPr>
          <w:rFonts w:ascii="Arial Narrow" w:hAnsi="Arial Narrow" w:cs="Arial"/>
          <w:noProof/>
          <w:sz w:val="21"/>
          <w:szCs w:val="21"/>
        </w:rPr>
        <w:fldChar w:fldCharType="separate"/>
      </w:r>
      <w:r w:rsidR="00BE7FEB">
        <w:rPr>
          <w:rFonts w:ascii="Arial Narrow" w:hAnsi="Arial Narrow" w:cs="Arial"/>
          <w:noProof/>
          <w:sz w:val="21"/>
          <w:szCs w:val="21"/>
        </w:rPr>
        <w:t> </w:t>
      </w:r>
      <w:r w:rsidR="00BE7FEB">
        <w:rPr>
          <w:rFonts w:ascii="Arial Narrow" w:hAnsi="Arial Narrow" w:cs="Arial"/>
          <w:noProof/>
          <w:sz w:val="21"/>
          <w:szCs w:val="21"/>
        </w:rPr>
        <w:t> </w:t>
      </w:r>
      <w:r w:rsidR="00BE7FEB">
        <w:rPr>
          <w:rFonts w:ascii="Arial Narrow" w:hAnsi="Arial Narrow" w:cs="Arial"/>
          <w:noProof/>
          <w:sz w:val="21"/>
          <w:szCs w:val="21"/>
        </w:rPr>
        <w:t> </w:t>
      </w:r>
      <w:r w:rsidR="00BE7FEB">
        <w:rPr>
          <w:rFonts w:ascii="Arial Narrow" w:hAnsi="Arial Narrow" w:cs="Arial"/>
          <w:noProof/>
          <w:sz w:val="21"/>
          <w:szCs w:val="21"/>
        </w:rPr>
        <w:t> </w:t>
      </w:r>
      <w:r w:rsidR="00BE7FEB">
        <w:rPr>
          <w:rFonts w:ascii="Arial Narrow" w:hAnsi="Arial Narrow" w:cs="Arial"/>
          <w:noProof/>
          <w:sz w:val="21"/>
          <w:szCs w:val="21"/>
        </w:rPr>
        <w:t> </w:t>
      </w:r>
      <w:r w:rsidR="00BF0DD6" w:rsidRPr="00E15F88">
        <w:rPr>
          <w:rFonts w:ascii="Arial Narrow" w:hAnsi="Arial Narrow" w:cs="Arial"/>
          <w:noProof/>
          <w:sz w:val="21"/>
          <w:szCs w:val="21"/>
        </w:rPr>
        <w:fldChar w:fldCharType="end"/>
      </w:r>
    </w:p>
    <w:p w:rsidR="00F82CFC" w:rsidRPr="00AB7D76" w:rsidRDefault="00F82CFC" w:rsidP="00F82CFC">
      <w:pPr>
        <w:tabs>
          <w:tab w:val="left" w:pos="-720"/>
        </w:tabs>
        <w:suppressAutoHyphens/>
        <w:spacing w:line="216" w:lineRule="auto"/>
        <w:rPr>
          <w:rFonts w:ascii="Arial Narrow" w:hAnsi="Arial Narrow" w:cs="Arial"/>
          <w:noProof/>
          <w:sz w:val="21"/>
          <w:szCs w:val="21"/>
        </w:rPr>
      </w:pPr>
      <w:r>
        <w:rPr>
          <w:rFonts w:ascii="Arial Narrow" w:hAnsi="Arial Narrow" w:cs="Arial"/>
          <w:noProof/>
          <w:sz w:val="21"/>
          <w:szCs w:val="21"/>
        </w:rPr>
        <w:t xml:space="preserve"> </w:t>
      </w:r>
    </w:p>
    <w:p w:rsidR="00C57367" w:rsidRPr="00AB7D76" w:rsidRDefault="00C57367" w:rsidP="003565DB">
      <w:pPr>
        <w:pStyle w:val="Obyajntext"/>
        <w:tabs>
          <w:tab w:val="left" w:pos="10206"/>
        </w:tabs>
        <w:suppressAutoHyphens/>
        <w:spacing w:line="480" w:lineRule="auto"/>
        <w:jc w:val="both"/>
        <w:rPr>
          <w:rFonts w:ascii="Arial Narrow" w:hAnsi="Arial Narrow" w:cs="Arial"/>
          <w:sz w:val="21"/>
          <w:szCs w:val="21"/>
        </w:rPr>
      </w:pPr>
      <w:r w:rsidRPr="00AB7D76">
        <w:rPr>
          <w:rFonts w:ascii="Arial Narrow" w:hAnsi="Arial Narrow" w:cs="Arial"/>
          <w:sz w:val="21"/>
          <w:szCs w:val="21"/>
        </w:rPr>
        <w:t>PSČ:</w:t>
      </w:r>
      <w:r w:rsidR="00F82CFC" w:rsidRPr="00F82CFC">
        <w:rPr>
          <w:rFonts w:ascii="Arial Narrow" w:hAnsi="Arial Narrow" w:cs="Arial"/>
          <w:noProof/>
          <w:sz w:val="21"/>
          <w:szCs w:val="21"/>
        </w:rPr>
        <w:t xml:space="preserve"> </w:t>
      </w:r>
      <w:r w:rsidR="00BF0DD6" w:rsidRPr="00E15F88">
        <w:rPr>
          <w:rFonts w:ascii="Arial Narrow" w:hAnsi="Arial Narrow" w:cs="Arial"/>
          <w:noProof/>
          <w:sz w:val="21"/>
          <w:szCs w:val="21"/>
        </w:rPr>
        <w:fldChar w:fldCharType="begin">
          <w:ffData>
            <w:name w:val="p_Prim_ZIP"/>
            <w:enabled/>
            <w:calcOnExit w:val="0"/>
            <w:textInput>
              <w:default w:val="p_Prim_ZIP"/>
            </w:textInput>
          </w:ffData>
        </w:fldChar>
      </w:r>
      <w:r w:rsidR="00F82CFC" w:rsidRPr="00E15F88">
        <w:rPr>
          <w:rFonts w:ascii="Arial Narrow" w:hAnsi="Arial Narrow" w:cs="Arial"/>
          <w:noProof/>
          <w:sz w:val="21"/>
          <w:szCs w:val="21"/>
        </w:rPr>
        <w:instrText xml:space="preserve"> FORMTEXT </w:instrText>
      </w:r>
      <w:r w:rsidR="00BF0DD6" w:rsidRPr="00E15F88">
        <w:rPr>
          <w:rFonts w:ascii="Arial Narrow" w:hAnsi="Arial Narrow" w:cs="Arial"/>
          <w:noProof/>
          <w:sz w:val="21"/>
          <w:szCs w:val="21"/>
        </w:rPr>
      </w:r>
      <w:r w:rsidR="00BF0DD6" w:rsidRPr="00E15F88">
        <w:rPr>
          <w:rFonts w:ascii="Arial Narrow" w:hAnsi="Arial Narrow" w:cs="Arial"/>
          <w:noProof/>
          <w:sz w:val="21"/>
          <w:szCs w:val="21"/>
        </w:rPr>
        <w:fldChar w:fldCharType="separate"/>
      </w:r>
      <w:r w:rsidR="00BE7FEB">
        <w:rPr>
          <w:rFonts w:ascii="Arial Narrow" w:hAnsi="Arial Narrow" w:cs="Arial"/>
          <w:noProof/>
          <w:sz w:val="21"/>
          <w:szCs w:val="21"/>
        </w:rPr>
        <w:t> </w:t>
      </w:r>
      <w:r w:rsidR="00BE7FEB">
        <w:rPr>
          <w:rFonts w:ascii="Arial Narrow" w:hAnsi="Arial Narrow" w:cs="Arial"/>
          <w:noProof/>
          <w:sz w:val="21"/>
          <w:szCs w:val="21"/>
        </w:rPr>
        <w:t> </w:t>
      </w:r>
      <w:r w:rsidR="00BE7FEB">
        <w:rPr>
          <w:rFonts w:ascii="Arial Narrow" w:hAnsi="Arial Narrow" w:cs="Arial"/>
          <w:noProof/>
          <w:sz w:val="21"/>
          <w:szCs w:val="21"/>
        </w:rPr>
        <w:t> </w:t>
      </w:r>
      <w:r w:rsidR="00BE7FEB">
        <w:rPr>
          <w:rFonts w:ascii="Arial Narrow" w:hAnsi="Arial Narrow" w:cs="Arial"/>
          <w:noProof/>
          <w:sz w:val="21"/>
          <w:szCs w:val="21"/>
        </w:rPr>
        <w:t> </w:t>
      </w:r>
      <w:r w:rsidR="00BE7FEB">
        <w:rPr>
          <w:rFonts w:ascii="Arial Narrow" w:hAnsi="Arial Narrow" w:cs="Arial"/>
          <w:noProof/>
          <w:sz w:val="21"/>
          <w:szCs w:val="21"/>
        </w:rPr>
        <w:t> </w:t>
      </w:r>
      <w:r w:rsidR="00BF0DD6" w:rsidRPr="00E15F88">
        <w:rPr>
          <w:rFonts w:ascii="Arial Narrow" w:hAnsi="Arial Narrow" w:cs="Arial"/>
          <w:noProof/>
          <w:sz w:val="21"/>
          <w:szCs w:val="21"/>
        </w:rPr>
        <w:fldChar w:fldCharType="end"/>
      </w:r>
      <w:r w:rsidRPr="00AB7D76">
        <w:rPr>
          <w:rFonts w:ascii="Arial Narrow" w:hAnsi="Arial Narrow" w:cs="Arial"/>
          <w:sz w:val="21"/>
          <w:szCs w:val="21"/>
        </w:rPr>
        <w:t xml:space="preserve"> </w:t>
      </w:r>
      <w:r w:rsidR="00F82CFC">
        <w:rPr>
          <w:rFonts w:ascii="Arial Narrow" w:hAnsi="Arial Narrow" w:cs="Arial"/>
          <w:sz w:val="21"/>
          <w:szCs w:val="21"/>
        </w:rPr>
        <w:t xml:space="preserve">           </w:t>
      </w:r>
      <w:r w:rsidRPr="00AB7D76">
        <w:rPr>
          <w:rFonts w:ascii="Arial Narrow" w:hAnsi="Arial Narrow" w:cs="Arial"/>
          <w:sz w:val="21"/>
          <w:szCs w:val="21"/>
        </w:rPr>
        <w:t>Tel. kontakt:</w:t>
      </w:r>
      <w:r w:rsidR="00F82CFC">
        <w:rPr>
          <w:rFonts w:ascii="Arial Narrow" w:hAnsi="Arial Narrow" w:cs="Arial"/>
          <w:sz w:val="21"/>
          <w:szCs w:val="21"/>
        </w:rPr>
        <w:t xml:space="preserve"> </w:t>
      </w:r>
      <w:r w:rsidR="00BF0DD6">
        <w:rPr>
          <w:rFonts w:ascii="Arial Narrow" w:hAnsi="Arial Narrow" w:cs="Arial"/>
          <w:sz w:val="21"/>
          <w:szCs w:val="21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" w:name="Text12"/>
      <w:r w:rsidR="00F82CFC">
        <w:rPr>
          <w:rFonts w:ascii="Arial Narrow" w:hAnsi="Arial Narrow" w:cs="Arial"/>
          <w:sz w:val="21"/>
          <w:szCs w:val="21"/>
        </w:rPr>
        <w:instrText xml:space="preserve"> FORMTEXT </w:instrText>
      </w:r>
      <w:r w:rsidR="00BF0DD6">
        <w:rPr>
          <w:rFonts w:ascii="Arial Narrow" w:hAnsi="Arial Narrow" w:cs="Arial"/>
          <w:sz w:val="21"/>
          <w:szCs w:val="21"/>
        </w:rPr>
      </w:r>
      <w:r w:rsidR="00BF0DD6">
        <w:rPr>
          <w:rFonts w:ascii="Arial Narrow" w:hAnsi="Arial Narrow" w:cs="Arial"/>
          <w:sz w:val="21"/>
          <w:szCs w:val="21"/>
        </w:rPr>
        <w:fldChar w:fldCharType="separate"/>
      </w:r>
      <w:r w:rsidR="0041507E">
        <w:rPr>
          <w:rFonts w:ascii="Arial Narrow" w:hAnsi="Arial Narrow" w:cs="Arial"/>
          <w:sz w:val="21"/>
          <w:szCs w:val="21"/>
        </w:rPr>
        <w:t> </w:t>
      </w:r>
      <w:r w:rsidR="0041507E">
        <w:rPr>
          <w:rFonts w:ascii="Arial Narrow" w:hAnsi="Arial Narrow" w:cs="Arial"/>
          <w:sz w:val="21"/>
          <w:szCs w:val="21"/>
        </w:rPr>
        <w:t> </w:t>
      </w:r>
      <w:r w:rsidR="0041507E">
        <w:rPr>
          <w:rFonts w:ascii="Arial Narrow" w:hAnsi="Arial Narrow" w:cs="Arial"/>
          <w:sz w:val="21"/>
          <w:szCs w:val="21"/>
        </w:rPr>
        <w:t> </w:t>
      </w:r>
      <w:r w:rsidR="0041507E">
        <w:rPr>
          <w:rFonts w:ascii="Arial Narrow" w:hAnsi="Arial Narrow" w:cs="Arial"/>
          <w:sz w:val="21"/>
          <w:szCs w:val="21"/>
        </w:rPr>
        <w:t> </w:t>
      </w:r>
      <w:r w:rsidR="0041507E">
        <w:rPr>
          <w:rFonts w:ascii="Arial Narrow" w:hAnsi="Arial Narrow" w:cs="Arial"/>
          <w:sz w:val="21"/>
          <w:szCs w:val="21"/>
        </w:rPr>
        <w:t> </w:t>
      </w:r>
      <w:r w:rsidR="00BF0DD6">
        <w:rPr>
          <w:rFonts w:ascii="Arial Narrow" w:hAnsi="Arial Narrow" w:cs="Arial"/>
          <w:sz w:val="21"/>
          <w:szCs w:val="21"/>
        </w:rPr>
        <w:fldChar w:fldCharType="end"/>
      </w:r>
      <w:bookmarkEnd w:id="1"/>
      <w:r w:rsidRPr="00AB7D76">
        <w:rPr>
          <w:rFonts w:ascii="Arial Narrow" w:hAnsi="Arial Narrow" w:cs="Arial"/>
          <w:sz w:val="21"/>
          <w:szCs w:val="21"/>
        </w:rPr>
        <w:t xml:space="preserve"> </w:t>
      </w:r>
      <w:r w:rsidR="00F82CFC">
        <w:rPr>
          <w:rFonts w:ascii="Arial Narrow" w:hAnsi="Arial Narrow" w:cs="Arial"/>
          <w:sz w:val="21"/>
          <w:szCs w:val="21"/>
        </w:rPr>
        <w:t xml:space="preserve">                                 </w:t>
      </w:r>
      <w:r w:rsidRPr="00AB7D76">
        <w:rPr>
          <w:rFonts w:ascii="Arial Narrow" w:hAnsi="Arial Narrow" w:cs="Arial"/>
          <w:sz w:val="21"/>
          <w:szCs w:val="21"/>
        </w:rPr>
        <w:t>E-mail:</w:t>
      </w:r>
      <w:r w:rsidR="00F82CFC">
        <w:rPr>
          <w:rFonts w:ascii="Arial Narrow" w:hAnsi="Arial Narrow" w:cs="Arial"/>
          <w:sz w:val="21"/>
          <w:szCs w:val="21"/>
        </w:rPr>
        <w:t xml:space="preserve"> </w:t>
      </w:r>
      <w:r w:rsidR="00BF0DD6">
        <w:rPr>
          <w:rFonts w:ascii="Arial Narrow" w:hAnsi="Arial Narrow" w:cs="Arial"/>
          <w:sz w:val="21"/>
          <w:szCs w:val="21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" w:name="Text13"/>
      <w:r w:rsidR="00F82CFC">
        <w:rPr>
          <w:rFonts w:ascii="Arial Narrow" w:hAnsi="Arial Narrow" w:cs="Arial"/>
          <w:sz w:val="21"/>
          <w:szCs w:val="21"/>
        </w:rPr>
        <w:instrText xml:space="preserve"> FORMTEXT </w:instrText>
      </w:r>
      <w:r w:rsidR="00BF0DD6">
        <w:rPr>
          <w:rFonts w:ascii="Arial Narrow" w:hAnsi="Arial Narrow" w:cs="Arial"/>
          <w:sz w:val="21"/>
          <w:szCs w:val="21"/>
        </w:rPr>
      </w:r>
      <w:r w:rsidR="00BF0DD6">
        <w:rPr>
          <w:rFonts w:ascii="Arial Narrow" w:hAnsi="Arial Narrow" w:cs="Arial"/>
          <w:sz w:val="21"/>
          <w:szCs w:val="21"/>
        </w:rPr>
        <w:fldChar w:fldCharType="separate"/>
      </w:r>
      <w:r w:rsidR="0041507E">
        <w:rPr>
          <w:rFonts w:ascii="Arial Narrow" w:hAnsi="Arial Narrow" w:cs="Arial"/>
          <w:sz w:val="21"/>
          <w:szCs w:val="21"/>
        </w:rPr>
        <w:t> </w:t>
      </w:r>
      <w:r w:rsidR="0041507E">
        <w:rPr>
          <w:rFonts w:ascii="Arial Narrow" w:hAnsi="Arial Narrow" w:cs="Arial"/>
          <w:sz w:val="21"/>
          <w:szCs w:val="21"/>
        </w:rPr>
        <w:t> </w:t>
      </w:r>
      <w:r w:rsidR="0041507E">
        <w:rPr>
          <w:rFonts w:ascii="Arial Narrow" w:hAnsi="Arial Narrow" w:cs="Arial"/>
          <w:sz w:val="21"/>
          <w:szCs w:val="21"/>
        </w:rPr>
        <w:t> </w:t>
      </w:r>
      <w:r w:rsidR="0041507E">
        <w:rPr>
          <w:rFonts w:ascii="Arial Narrow" w:hAnsi="Arial Narrow" w:cs="Arial"/>
          <w:sz w:val="21"/>
          <w:szCs w:val="21"/>
        </w:rPr>
        <w:t> </w:t>
      </w:r>
      <w:r w:rsidR="0041507E">
        <w:rPr>
          <w:rFonts w:ascii="Arial Narrow" w:hAnsi="Arial Narrow" w:cs="Arial"/>
          <w:sz w:val="21"/>
          <w:szCs w:val="21"/>
        </w:rPr>
        <w:t> </w:t>
      </w:r>
      <w:r w:rsidR="00BF0DD6">
        <w:rPr>
          <w:rFonts w:ascii="Arial Narrow" w:hAnsi="Arial Narrow" w:cs="Arial"/>
          <w:sz w:val="21"/>
          <w:szCs w:val="21"/>
        </w:rPr>
        <w:fldChar w:fldCharType="end"/>
      </w:r>
      <w:bookmarkEnd w:id="2"/>
    </w:p>
    <w:p w:rsidR="00C57367" w:rsidRPr="00AB7D76" w:rsidRDefault="00C57367" w:rsidP="003565DB">
      <w:pPr>
        <w:pStyle w:val="Obyajntext"/>
        <w:tabs>
          <w:tab w:val="left" w:pos="10206"/>
        </w:tabs>
        <w:suppressAutoHyphens/>
        <w:jc w:val="both"/>
        <w:rPr>
          <w:rFonts w:ascii="Arial Narrow" w:hAnsi="Arial Narrow" w:cs="Arial"/>
          <w:sz w:val="21"/>
          <w:szCs w:val="21"/>
        </w:rPr>
      </w:pPr>
    </w:p>
    <w:p w:rsidR="003565DB" w:rsidRDefault="00C57367" w:rsidP="003565DB">
      <w:pPr>
        <w:pStyle w:val="Obyajntext"/>
        <w:tabs>
          <w:tab w:val="left" w:pos="10206"/>
        </w:tabs>
        <w:suppressAutoHyphens/>
        <w:jc w:val="both"/>
        <w:rPr>
          <w:rFonts w:ascii="Arial Narrow" w:hAnsi="Arial Narrow" w:cs="Arial"/>
          <w:sz w:val="21"/>
          <w:szCs w:val="21"/>
        </w:rPr>
      </w:pPr>
      <w:r w:rsidRPr="00AB7D76">
        <w:rPr>
          <w:rFonts w:ascii="Arial Narrow" w:hAnsi="Arial Narrow" w:cs="Arial"/>
          <w:sz w:val="21"/>
          <w:szCs w:val="21"/>
        </w:rPr>
        <w:t xml:space="preserve">vyjadruje súhlas, aby ho spoločnosť Slovak Telekom, a.s., </w:t>
      </w:r>
      <w:r w:rsidR="00997794" w:rsidRPr="00AB7D76">
        <w:rPr>
          <w:rFonts w:ascii="Arial Narrow" w:hAnsi="Arial Narrow" w:cs="Arial"/>
          <w:sz w:val="21"/>
          <w:szCs w:val="21"/>
        </w:rPr>
        <w:t>Bajkalská 28, 817 62 Bratislava, IČO: 35 763 469, zapísaná v Obchodnom registri Okresného súdu Bratislava I., Oddiel: Sa, vložka číslo: 2081/B</w:t>
      </w:r>
      <w:r w:rsidRPr="00AB7D76">
        <w:rPr>
          <w:rFonts w:ascii="Arial Narrow" w:hAnsi="Arial Narrow" w:cs="Arial"/>
          <w:sz w:val="21"/>
          <w:szCs w:val="21"/>
        </w:rPr>
        <w:t xml:space="preserve"> (ďalej ak</w:t>
      </w:r>
      <w:r w:rsidR="00AB7D76">
        <w:rPr>
          <w:rFonts w:ascii="Arial Narrow" w:hAnsi="Arial Narrow" w:cs="Arial"/>
          <w:sz w:val="21"/>
          <w:szCs w:val="21"/>
        </w:rPr>
        <w:t>o „Slovak Telekom, a. s.</w:t>
      </w:r>
      <w:r w:rsidRPr="00AB7D76">
        <w:rPr>
          <w:rFonts w:ascii="Arial Narrow" w:hAnsi="Arial Narrow" w:cs="Arial"/>
          <w:sz w:val="21"/>
          <w:szCs w:val="21"/>
        </w:rPr>
        <w:t xml:space="preserve">“, alebo tiež „Poistník“) </w:t>
      </w:r>
      <w:r w:rsidRPr="00AB7D76">
        <w:rPr>
          <w:rFonts w:ascii="Arial Narrow" w:hAnsi="Arial Narrow" w:cs="Arial"/>
          <w:b/>
          <w:sz w:val="21"/>
          <w:szCs w:val="21"/>
        </w:rPr>
        <w:t xml:space="preserve">dňom </w:t>
      </w:r>
      <w:r w:rsidR="00E02AA8" w:rsidRPr="00AB7D76">
        <w:rPr>
          <w:rFonts w:ascii="Arial Narrow" w:hAnsi="Arial Narrow" w:cs="Arial"/>
          <w:b/>
          <w:sz w:val="21"/>
          <w:szCs w:val="21"/>
        </w:rPr>
        <w:t>účinnosti</w:t>
      </w:r>
      <w:r w:rsidR="00E02AA8" w:rsidRPr="00AB7D76">
        <w:rPr>
          <w:rFonts w:ascii="Arial Narrow" w:hAnsi="Arial Narrow" w:cs="Arial"/>
          <w:sz w:val="21"/>
          <w:szCs w:val="21"/>
        </w:rPr>
        <w:t xml:space="preserve"> tohto S</w:t>
      </w:r>
      <w:r w:rsidR="00ED7849" w:rsidRPr="00AB7D76">
        <w:rPr>
          <w:rFonts w:ascii="Arial Narrow" w:hAnsi="Arial Narrow" w:cs="Arial"/>
          <w:sz w:val="21"/>
          <w:szCs w:val="21"/>
        </w:rPr>
        <w:t>ú</w:t>
      </w:r>
      <w:r w:rsidR="00E02AA8" w:rsidRPr="00AB7D76">
        <w:rPr>
          <w:rFonts w:ascii="Arial Narrow" w:hAnsi="Arial Narrow" w:cs="Arial"/>
          <w:sz w:val="21"/>
          <w:szCs w:val="21"/>
        </w:rPr>
        <w:t>hlasu zaradila</w:t>
      </w:r>
      <w:r w:rsidRPr="00AB7D76">
        <w:rPr>
          <w:rFonts w:ascii="Arial Narrow" w:hAnsi="Arial Narrow" w:cs="Arial"/>
          <w:sz w:val="21"/>
          <w:szCs w:val="21"/>
        </w:rPr>
        <w:t xml:space="preserve"> me</w:t>
      </w:r>
      <w:r w:rsidR="00AB7D76">
        <w:rPr>
          <w:rFonts w:ascii="Arial Narrow" w:hAnsi="Arial Narrow" w:cs="Arial"/>
          <w:sz w:val="21"/>
          <w:szCs w:val="21"/>
        </w:rPr>
        <w:t xml:space="preserve">dzi poistené osoby s poistením </w:t>
      </w:r>
      <w:r w:rsidRPr="00AB7D76">
        <w:rPr>
          <w:rFonts w:ascii="Arial Narrow" w:hAnsi="Arial Narrow" w:cs="Arial"/>
          <w:sz w:val="21"/>
          <w:szCs w:val="21"/>
        </w:rPr>
        <w:t xml:space="preserve">elektronických zariadení zakúpených </w:t>
      </w:r>
      <w:r w:rsidR="00E02AA8" w:rsidRPr="00AB7D76">
        <w:rPr>
          <w:rFonts w:ascii="Arial Narrow" w:hAnsi="Arial Narrow" w:cs="Arial"/>
          <w:sz w:val="21"/>
          <w:szCs w:val="21"/>
        </w:rPr>
        <w:t>od</w:t>
      </w:r>
      <w:r w:rsidRPr="00AB7D76">
        <w:rPr>
          <w:rFonts w:ascii="Arial Narrow" w:hAnsi="Arial Narrow" w:cs="Arial"/>
          <w:sz w:val="21"/>
          <w:szCs w:val="21"/>
        </w:rPr>
        <w:t xml:space="preserve"> Slovak Telekom, a.s. podľa Poistnej zmluvy skupinového poistenia č. </w:t>
      </w:r>
      <w:r w:rsidRPr="00AB7D76">
        <w:rPr>
          <w:rFonts w:ascii="Arial Narrow" w:hAnsi="Arial Narrow" w:cs="Arial"/>
          <w:bCs/>
          <w:sz w:val="21"/>
          <w:szCs w:val="21"/>
        </w:rPr>
        <w:t>9050588198</w:t>
      </w:r>
      <w:r w:rsidR="00997794" w:rsidRPr="00AB7D76">
        <w:rPr>
          <w:rFonts w:ascii="Arial Narrow" w:hAnsi="Arial Narrow" w:cs="Arial"/>
          <w:bCs/>
          <w:sz w:val="21"/>
          <w:szCs w:val="21"/>
        </w:rPr>
        <w:t xml:space="preserve"> (ďalej len „poistenie“)</w:t>
      </w:r>
      <w:r w:rsidRPr="00AB7D76">
        <w:rPr>
          <w:rFonts w:ascii="Arial Narrow" w:hAnsi="Arial Narrow" w:cs="Arial"/>
          <w:sz w:val="21"/>
          <w:szCs w:val="21"/>
        </w:rPr>
        <w:t>, uzatvorenej medzi Slovak Telekom, a.s. a Generali Poisťovňa, a. s., Lamačská cesta 3/A, 841 04 Bratislava, Slovenská republika, IČO: 35</w:t>
      </w:r>
      <w:r w:rsidR="00AB7D76">
        <w:rPr>
          <w:rFonts w:ascii="Arial Narrow" w:hAnsi="Arial Narrow" w:cs="Arial"/>
          <w:sz w:val="21"/>
          <w:szCs w:val="21"/>
        </w:rPr>
        <w:t> </w:t>
      </w:r>
      <w:r w:rsidRPr="00AB7D76">
        <w:rPr>
          <w:rFonts w:ascii="Arial Narrow" w:hAnsi="Arial Narrow" w:cs="Arial"/>
          <w:sz w:val="21"/>
          <w:szCs w:val="21"/>
        </w:rPr>
        <w:t>709</w:t>
      </w:r>
      <w:r w:rsidR="00AB7D76">
        <w:rPr>
          <w:rFonts w:ascii="Arial Narrow" w:hAnsi="Arial Narrow" w:cs="Arial"/>
          <w:sz w:val="21"/>
          <w:szCs w:val="21"/>
        </w:rPr>
        <w:t xml:space="preserve"> </w:t>
      </w:r>
      <w:r w:rsidRPr="00AB7D76">
        <w:rPr>
          <w:rFonts w:ascii="Arial Narrow" w:hAnsi="Arial Narrow" w:cs="Arial"/>
          <w:sz w:val="21"/>
          <w:szCs w:val="21"/>
        </w:rPr>
        <w:t>332, zapísaná v obchodnom registri Okresného súdu Bratislava I, oddiel: Sa, vložka č.: 1325/B, spoločnosť patrí do skupiny Generali, ktorá je uvedená v talianskom zozname skupín poisťovní vedeným IVASS (ďalej tiež „poisťovateľ“)</w:t>
      </w:r>
      <w:r w:rsidR="00997794" w:rsidRPr="00AB7D76">
        <w:rPr>
          <w:rFonts w:ascii="Arial Narrow" w:hAnsi="Arial Narrow" w:cs="Arial"/>
          <w:sz w:val="21"/>
          <w:szCs w:val="21"/>
        </w:rPr>
        <w:t xml:space="preserve"> a podľa podmienok uvedených v tomto Súhlase</w:t>
      </w:r>
      <w:r w:rsidRPr="00AB7D76">
        <w:rPr>
          <w:rFonts w:ascii="Arial Narrow" w:hAnsi="Arial Narrow" w:cs="Arial"/>
          <w:sz w:val="21"/>
          <w:szCs w:val="21"/>
        </w:rPr>
        <w:t xml:space="preserve">. </w:t>
      </w:r>
    </w:p>
    <w:p w:rsidR="003565DB" w:rsidRDefault="003565DB" w:rsidP="003565DB">
      <w:pPr>
        <w:pStyle w:val="Obyajntext"/>
        <w:tabs>
          <w:tab w:val="left" w:pos="10206"/>
        </w:tabs>
        <w:suppressAutoHyphens/>
        <w:jc w:val="both"/>
        <w:rPr>
          <w:rFonts w:ascii="Arial Narrow" w:hAnsi="Arial Narrow" w:cs="Arial"/>
          <w:sz w:val="21"/>
          <w:szCs w:val="21"/>
        </w:rPr>
      </w:pPr>
    </w:p>
    <w:p w:rsidR="00983874" w:rsidRPr="00AB7D76" w:rsidRDefault="003565DB" w:rsidP="003565DB">
      <w:pPr>
        <w:pStyle w:val="Obyajntext"/>
        <w:tabs>
          <w:tab w:val="left" w:pos="10206"/>
        </w:tabs>
        <w:suppressAutoHyphens/>
        <w:jc w:val="both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 xml:space="preserve">2. </w:t>
      </w:r>
      <w:r w:rsidR="00983874" w:rsidRPr="00AB7D76">
        <w:rPr>
          <w:rFonts w:ascii="Arial Narrow" w:hAnsi="Arial Narrow" w:cs="Arial"/>
          <w:sz w:val="21"/>
          <w:szCs w:val="21"/>
        </w:rPr>
        <w:t xml:space="preserve">Pojmy s veľkými začiatočnými písmenami, ktoré sú bez výslovnej definície používané v tomto Súhlase budú mať význam, ktorý je im pripisovaný v Poistnej zmluve skupinového poistenia. </w:t>
      </w:r>
    </w:p>
    <w:p w:rsidR="00E65B4E" w:rsidRDefault="00E65B4E" w:rsidP="00E65B4E">
      <w:pPr>
        <w:pStyle w:val="Obyajntext"/>
        <w:tabs>
          <w:tab w:val="left" w:pos="10206"/>
        </w:tabs>
        <w:suppressAutoHyphens/>
        <w:jc w:val="both"/>
        <w:rPr>
          <w:rFonts w:ascii="Arial Narrow" w:hAnsi="Arial Narrow" w:cs="Arial"/>
          <w:sz w:val="21"/>
          <w:szCs w:val="21"/>
        </w:rPr>
      </w:pPr>
    </w:p>
    <w:p w:rsidR="002A26B1" w:rsidRPr="00AB7D76" w:rsidRDefault="002A26B1" w:rsidP="00E65B4E">
      <w:pPr>
        <w:pStyle w:val="Obyajntext"/>
        <w:numPr>
          <w:ilvl w:val="0"/>
          <w:numId w:val="40"/>
        </w:numPr>
        <w:suppressAutoHyphens/>
        <w:jc w:val="both"/>
        <w:rPr>
          <w:rFonts w:ascii="Arial Narrow" w:hAnsi="Arial Narrow" w:cs="Arial"/>
          <w:b/>
          <w:sz w:val="21"/>
          <w:szCs w:val="21"/>
        </w:rPr>
      </w:pPr>
      <w:r w:rsidRPr="00AB7D76">
        <w:rPr>
          <w:rFonts w:ascii="Arial Narrow" w:hAnsi="Arial Narrow" w:cs="Arial"/>
          <w:b/>
          <w:sz w:val="21"/>
          <w:szCs w:val="21"/>
        </w:rPr>
        <w:t>Predmet poistenia</w:t>
      </w:r>
    </w:p>
    <w:p w:rsidR="007A3758" w:rsidRPr="00AB7D76" w:rsidRDefault="007A3758">
      <w:pPr>
        <w:pStyle w:val="Obyajntext"/>
        <w:tabs>
          <w:tab w:val="left" w:pos="10206"/>
        </w:tabs>
        <w:suppressAutoHyphens/>
        <w:ind w:left="1080"/>
        <w:jc w:val="both"/>
        <w:rPr>
          <w:rFonts w:ascii="Arial Narrow" w:hAnsi="Arial Narrow" w:cs="Arial"/>
          <w:b/>
          <w:sz w:val="21"/>
          <w:szCs w:val="21"/>
        </w:rPr>
      </w:pPr>
    </w:p>
    <w:p w:rsidR="00964E6A" w:rsidRDefault="00D54BE2" w:rsidP="00964E6A">
      <w:pPr>
        <w:pStyle w:val="Obyajntext"/>
        <w:tabs>
          <w:tab w:val="left" w:pos="10206"/>
        </w:tabs>
        <w:suppressAutoHyphens/>
        <w:jc w:val="both"/>
        <w:rPr>
          <w:rFonts w:ascii="Arial Narrow" w:hAnsi="Arial Narrow" w:cs="Arial"/>
          <w:sz w:val="21"/>
          <w:szCs w:val="21"/>
        </w:rPr>
      </w:pPr>
      <w:r w:rsidRPr="00AB7D76">
        <w:rPr>
          <w:rFonts w:ascii="Arial Narrow" w:hAnsi="Arial Narrow" w:cs="Arial"/>
          <w:sz w:val="21"/>
          <w:szCs w:val="21"/>
        </w:rPr>
        <w:t>Predmetom poistenia je individuálne Elektronické zariadenie</w:t>
      </w:r>
      <w:r w:rsidR="00EE7BA0" w:rsidRPr="00AB7D76">
        <w:rPr>
          <w:rFonts w:ascii="Arial Narrow" w:hAnsi="Arial Narrow" w:cs="Arial"/>
          <w:sz w:val="21"/>
          <w:szCs w:val="21"/>
        </w:rPr>
        <w:t xml:space="preserve"> (</w:t>
      </w:r>
      <w:r w:rsidR="00AB7D76" w:rsidRPr="00AB7D76">
        <w:rPr>
          <w:rFonts w:ascii="Arial Narrow" w:hAnsi="Arial Narrow" w:cs="Arial"/>
          <w:sz w:val="21"/>
          <w:szCs w:val="21"/>
        </w:rPr>
        <w:t>ďalej</w:t>
      </w:r>
      <w:r w:rsidR="00EE7BA0" w:rsidRPr="00AB7D76">
        <w:rPr>
          <w:rFonts w:ascii="Arial Narrow" w:hAnsi="Arial Narrow" w:cs="Arial"/>
          <w:sz w:val="21"/>
          <w:szCs w:val="21"/>
        </w:rPr>
        <w:t xml:space="preserve"> aj ako „EZ“)</w:t>
      </w:r>
      <w:r w:rsidR="00964E6A">
        <w:rPr>
          <w:rFonts w:ascii="Arial Narrow" w:hAnsi="Arial Narrow" w:cs="Arial"/>
          <w:sz w:val="21"/>
          <w:szCs w:val="21"/>
        </w:rPr>
        <w:t xml:space="preserve"> </w:t>
      </w:r>
      <w:r w:rsidRPr="00AB7D76">
        <w:rPr>
          <w:rFonts w:ascii="Arial Narrow" w:hAnsi="Arial Narrow" w:cs="Arial"/>
          <w:sz w:val="21"/>
          <w:szCs w:val="21"/>
        </w:rPr>
        <w:t>definované</w:t>
      </w:r>
      <w:r w:rsidR="0067708A">
        <w:rPr>
          <w:rFonts w:ascii="Arial Narrow" w:hAnsi="Arial Narrow" w:cs="Arial"/>
          <w:sz w:val="21"/>
          <w:szCs w:val="21"/>
        </w:rPr>
        <w:t xml:space="preserve"> </w:t>
      </w:r>
      <w:r w:rsidR="00964E6A" w:rsidRPr="00AB7D76">
        <w:rPr>
          <w:rFonts w:ascii="Arial Narrow" w:hAnsi="Arial Narrow" w:cs="Arial"/>
          <w:sz w:val="21"/>
          <w:szCs w:val="21"/>
        </w:rPr>
        <w:t>v nasledovnej tabuľke:</w:t>
      </w:r>
    </w:p>
    <w:p w:rsidR="0067708A" w:rsidRDefault="0067708A" w:rsidP="0067708A">
      <w:pPr>
        <w:pStyle w:val="Obyajntext"/>
        <w:tabs>
          <w:tab w:val="left" w:pos="10206"/>
        </w:tabs>
        <w:suppressAutoHyphens/>
        <w:jc w:val="both"/>
        <w:rPr>
          <w:rFonts w:ascii="Arial Narrow" w:hAnsi="Arial Narrow" w:cs="Arial"/>
          <w:sz w:val="21"/>
          <w:szCs w:val="21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240"/>
        <w:gridCol w:w="5240"/>
      </w:tblGrid>
      <w:tr w:rsidR="00964E6A" w:rsidTr="00964E6A">
        <w:tc>
          <w:tcPr>
            <w:tcW w:w="5240" w:type="dxa"/>
          </w:tcPr>
          <w:p w:rsidR="00964E6A" w:rsidRDefault="00964E6A" w:rsidP="0067708A">
            <w:pPr>
              <w:pStyle w:val="Obyajntext"/>
              <w:tabs>
                <w:tab w:val="left" w:pos="10206"/>
              </w:tabs>
              <w:suppressAutoHyphens/>
              <w:jc w:val="both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Špecifikácia elektronického zariadenia a jeho príslušenstva</w:t>
            </w:r>
          </w:p>
        </w:tc>
        <w:tc>
          <w:tcPr>
            <w:tcW w:w="5240" w:type="dxa"/>
          </w:tcPr>
          <w:p w:rsidR="00964E6A" w:rsidRDefault="00964E6A" w:rsidP="0067708A">
            <w:pPr>
              <w:pStyle w:val="Obyajntext"/>
              <w:tabs>
                <w:tab w:val="left" w:pos="10206"/>
              </w:tabs>
              <w:suppressAutoHyphens/>
              <w:jc w:val="both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</w:tbl>
    <w:p w:rsidR="00964E6A" w:rsidRDefault="00964E6A" w:rsidP="0067708A">
      <w:pPr>
        <w:pStyle w:val="Obyajntext"/>
        <w:tabs>
          <w:tab w:val="left" w:pos="10206"/>
        </w:tabs>
        <w:suppressAutoHyphens/>
        <w:jc w:val="both"/>
        <w:rPr>
          <w:rFonts w:ascii="Arial Narrow" w:hAnsi="Arial Narrow" w:cs="Arial"/>
          <w:sz w:val="21"/>
          <w:szCs w:val="21"/>
        </w:rPr>
      </w:pPr>
    </w:p>
    <w:p w:rsidR="001A0994" w:rsidRDefault="001A0994" w:rsidP="0067708A">
      <w:pPr>
        <w:pStyle w:val="Obyajntext"/>
        <w:tabs>
          <w:tab w:val="left" w:pos="10206"/>
        </w:tabs>
        <w:suppressAutoHyphens/>
        <w:jc w:val="both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 xml:space="preserve">Pre správne priradenie EZ k službe poistenie bude výrobné číslo </w:t>
      </w:r>
      <w:r w:rsidR="0094033B">
        <w:rPr>
          <w:rFonts w:ascii="Arial Narrow" w:hAnsi="Arial Narrow" w:cs="Arial"/>
          <w:sz w:val="21"/>
          <w:szCs w:val="21"/>
        </w:rPr>
        <w:t>(</w:t>
      </w:r>
      <w:r>
        <w:rPr>
          <w:rFonts w:ascii="Arial Narrow" w:hAnsi="Arial Narrow" w:cs="Arial"/>
          <w:sz w:val="21"/>
          <w:szCs w:val="21"/>
        </w:rPr>
        <w:t>IMEI EZ</w:t>
      </w:r>
      <w:r w:rsidR="0094033B">
        <w:rPr>
          <w:rFonts w:ascii="Arial Narrow" w:hAnsi="Arial Narrow" w:cs="Arial"/>
          <w:sz w:val="21"/>
          <w:szCs w:val="21"/>
        </w:rPr>
        <w:t>)</w:t>
      </w:r>
      <w:r>
        <w:rPr>
          <w:rFonts w:ascii="Arial Narrow" w:hAnsi="Arial Narrow" w:cs="Arial"/>
          <w:sz w:val="21"/>
          <w:szCs w:val="21"/>
        </w:rPr>
        <w:t xml:space="preserve"> uvedené vo faktúre pri poplatku za danú službu.za slovom poistenie</w:t>
      </w:r>
      <w:r w:rsidR="0094033B">
        <w:rPr>
          <w:rFonts w:ascii="Arial Narrow" w:hAnsi="Arial Narrow" w:cs="Arial"/>
          <w:sz w:val="21"/>
          <w:szCs w:val="21"/>
        </w:rPr>
        <w:t>.</w:t>
      </w:r>
    </w:p>
    <w:p w:rsidR="001A0994" w:rsidRDefault="001A0994" w:rsidP="0067708A">
      <w:pPr>
        <w:pStyle w:val="Obyajntext"/>
        <w:tabs>
          <w:tab w:val="left" w:pos="10206"/>
        </w:tabs>
        <w:suppressAutoHyphens/>
        <w:jc w:val="both"/>
        <w:rPr>
          <w:rFonts w:ascii="Arial Narrow" w:hAnsi="Arial Narrow" w:cs="Arial"/>
          <w:sz w:val="21"/>
          <w:szCs w:val="21"/>
        </w:rPr>
      </w:pPr>
    </w:p>
    <w:p w:rsidR="00CB1CAF" w:rsidRDefault="00CB1CAF" w:rsidP="0067708A">
      <w:pPr>
        <w:pStyle w:val="Obyajntext"/>
        <w:tabs>
          <w:tab w:val="left" w:pos="10206"/>
        </w:tabs>
        <w:suppressAutoHyphens/>
        <w:jc w:val="both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 xml:space="preserve">Poistná suma EZ  je totožná s plnou predajnou cenou </w:t>
      </w:r>
      <w:r w:rsidR="001A0994">
        <w:rPr>
          <w:rFonts w:ascii="Arial Narrow" w:hAnsi="Arial Narrow" w:cs="Arial"/>
          <w:sz w:val="21"/>
          <w:szCs w:val="21"/>
        </w:rPr>
        <w:t xml:space="preserve">telefónu, ktorá bola v deň </w:t>
      </w:r>
      <w:r w:rsidR="0094033B">
        <w:rPr>
          <w:rFonts w:ascii="Arial Narrow" w:hAnsi="Arial Narrow" w:cs="Arial"/>
          <w:sz w:val="21"/>
          <w:szCs w:val="21"/>
        </w:rPr>
        <w:t xml:space="preserve">nadobudnutia EZ </w:t>
      </w:r>
      <w:r w:rsidR="001A0994">
        <w:rPr>
          <w:rFonts w:ascii="Arial Narrow" w:hAnsi="Arial Narrow" w:cs="Arial"/>
          <w:sz w:val="21"/>
          <w:szCs w:val="21"/>
        </w:rPr>
        <w:t>publikovaná v Cenníku Neakciových telefónov</w:t>
      </w:r>
      <w:r w:rsidR="0094033B">
        <w:rPr>
          <w:rFonts w:ascii="Arial Narrow" w:hAnsi="Arial Narrow" w:cs="Arial"/>
          <w:sz w:val="21"/>
          <w:szCs w:val="21"/>
        </w:rPr>
        <w:t>. Cenník neakc</w:t>
      </w:r>
      <w:r w:rsidR="0065562A">
        <w:rPr>
          <w:rFonts w:ascii="Arial Narrow" w:hAnsi="Arial Narrow" w:cs="Arial"/>
          <w:sz w:val="21"/>
          <w:szCs w:val="21"/>
        </w:rPr>
        <w:t xml:space="preserve">iových zariadení je neustále prístupný na internetovej stránke spoločnosti </w:t>
      </w:r>
      <w:hyperlink r:id="rId10" w:history="1">
        <w:r w:rsidR="0094033B" w:rsidRPr="007762FD">
          <w:rPr>
            <w:rStyle w:val="Hypertextovprepojenie"/>
            <w:rFonts w:ascii="Arial Narrow" w:hAnsi="Arial Narrow" w:cs="Arial"/>
            <w:sz w:val="21"/>
            <w:szCs w:val="21"/>
          </w:rPr>
          <w:t>www.telekom.sk</w:t>
        </w:r>
      </w:hyperlink>
      <w:r w:rsidR="0094033B">
        <w:rPr>
          <w:rFonts w:ascii="Arial Narrow" w:hAnsi="Arial Narrow" w:cs="Arial"/>
          <w:sz w:val="21"/>
          <w:szCs w:val="21"/>
        </w:rPr>
        <w:t xml:space="preserve"> </w:t>
      </w:r>
      <w:r w:rsidR="0065562A">
        <w:rPr>
          <w:rFonts w:ascii="Arial Narrow" w:hAnsi="Arial Narrow" w:cs="Arial"/>
          <w:sz w:val="21"/>
          <w:szCs w:val="21"/>
        </w:rPr>
        <w:t xml:space="preserve">v časti </w:t>
      </w:r>
      <w:r w:rsidR="0094033B">
        <w:rPr>
          <w:rFonts w:ascii="Arial Narrow" w:hAnsi="Arial Narrow" w:cs="Arial"/>
          <w:sz w:val="21"/>
          <w:szCs w:val="21"/>
        </w:rPr>
        <w:t>Neakciové telefóny A</w:t>
      </w:r>
      <w:r w:rsidR="0065562A">
        <w:rPr>
          <w:rFonts w:ascii="Arial Narrow" w:hAnsi="Arial Narrow" w:cs="Arial"/>
          <w:sz w:val="21"/>
          <w:szCs w:val="21"/>
        </w:rPr>
        <w:t>rchív.</w:t>
      </w:r>
    </w:p>
    <w:p w:rsidR="00CB1CAF" w:rsidRDefault="00CB1CAF" w:rsidP="0067708A">
      <w:pPr>
        <w:pStyle w:val="Obyajntext"/>
        <w:tabs>
          <w:tab w:val="left" w:pos="10206"/>
        </w:tabs>
        <w:suppressAutoHyphens/>
        <w:jc w:val="both"/>
        <w:rPr>
          <w:rFonts w:ascii="Arial Narrow" w:hAnsi="Arial Narrow" w:cs="Arial"/>
          <w:sz w:val="21"/>
          <w:szCs w:val="21"/>
        </w:rPr>
      </w:pPr>
    </w:p>
    <w:p w:rsidR="00CB1CAF" w:rsidRDefault="00CB1CAF" w:rsidP="0067708A">
      <w:pPr>
        <w:pStyle w:val="Obyajntext"/>
        <w:tabs>
          <w:tab w:val="left" w:pos="10206"/>
        </w:tabs>
        <w:suppressAutoHyphens/>
        <w:jc w:val="both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 xml:space="preserve">Mesačná splátka </w:t>
      </w:r>
      <w:r w:rsidR="0065562A">
        <w:rPr>
          <w:rFonts w:ascii="Arial Narrow" w:hAnsi="Arial Narrow" w:cs="Arial"/>
          <w:sz w:val="21"/>
          <w:szCs w:val="21"/>
        </w:rPr>
        <w:t xml:space="preserve">poplatku za zaradenie EZ do poistenia </w:t>
      </w:r>
      <w:r>
        <w:rPr>
          <w:rFonts w:ascii="Arial Narrow" w:hAnsi="Arial Narrow" w:cs="Arial"/>
          <w:sz w:val="21"/>
          <w:szCs w:val="21"/>
        </w:rPr>
        <w:t>je zavislá od ceny telef</w:t>
      </w:r>
      <w:r w:rsidR="0065562A">
        <w:rPr>
          <w:rFonts w:ascii="Arial Narrow" w:hAnsi="Arial Narrow" w:cs="Arial"/>
          <w:sz w:val="21"/>
          <w:szCs w:val="21"/>
        </w:rPr>
        <w:t xml:space="preserve">ónu a je uvedená </w:t>
      </w:r>
      <w:r w:rsidR="0094033B">
        <w:rPr>
          <w:rFonts w:ascii="Arial Narrow" w:hAnsi="Arial Narrow" w:cs="Arial"/>
          <w:sz w:val="21"/>
          <w:szCs w:val="21"/>
        </w:rPr>
        <w:t xml:space="preserve">v nasledovnej </w:t>
      </w:r>
      <w:r>
        <w:rPr>
          <w:rFonts w:ascii="Arial Narrow" w:hAnsi="Arial Narrow" w:cs="Arial"/>
          <w:sz w:val="21"/>
          <w:szCs w:val="21"/>
        </w:rPr>
        <w:t>tabuľke.</w:t>
      </w:r>
    </w:p>
    <w:p w:rsidR="0094033B" w:rsidRDefault="0094033B" w:rsidP="0067708A">
      <w:pPr>
        <w:pStyle w:val="Obyajntext"/>
        <w:tabs>
          <w:tab w:val="left" w:pos="10206"/>
        </w:tabs>
        <w:suppressAutoHyphens/>
        <w:jc w:val="both"/>
        <w:rPr>
          <w:rFonts w:ascii="Arial Narrow" w:hAnsi="Arial Narrow" w:cs="Arial"/>
          <w:sz w:val="21"/>
          <w:szCs w:val="21"/>
        </w:rPr>
      </w:pPr>
    </w:p>
    <w:tbl>
      <w:tblPr>
        <w:tblW w:w="55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2164"/>
        <w:gridCol w:w="2100"/>
      </w:tblGrid>
      <w:tr w:rsidR="0094033B" w:rsidRPr="0094033B" w:rsidTr="001A1D8C">
        <w:trPr>
          <w:trHeight w:val="4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33B" w:rsidRPr="0094033B" w:rsidRDefault="0094033B" w:rsidP="0094033B">
            <w:pPr>
              <w:jc w:val="center"/>
              <w:rPr>
                <w:rFonts w:ascii="Tele-GroteskNor" w:hAnsi="Tele-GroteskNor"/>
                <w:color w:val="000000"/>
                <w:lang w:eastAsia="sk-SK"/>
              </w:rPr>
            </w:pPr>
            <w:r w:rsidRPr="0094033B">
              <w:rPr>
                <w:rFonts w:ascii="Tele-GroteskNor" w:hAnsi="Tele-GroteskNor"/>
                <w:color w:val="000000"/>
                <w:lang w:eastAsia="sk-SK"/>
              </w:rPr>
              <w:t>Služba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3B" w:rsidRPr="0094033B" w:rsidRDefault="0094033B" w:rsidP="0094033B">
            <w:pPr>
              <w:jc w:val="center"/>
              <w:rPr>
                <w:rFonts w:ascii="Tele-GroteskNor" w:hAnsi="Tele-GroteskNor"/>
                <w:color w:val="000000"/>
                <w:lang w:eastAsia="sk-SK"/>
              </w:rPr>
            </w:pPr>
            <w:r w:rsidRPr="0094033B">
              <w:rPr>
                <w:rFonts w:ascii="Tele-GroteskNor" w:hAnsi="Tele-GroteskNor"/>
                <w:color w:val="000000"/>
                <w:lang w:eastAsia="sk-SK"/>
              </w:rPr>
              <w:t>Pre zariadeni v hodnote</w:t>
            </w:r>
            <w:r w:rsidRPr="0094033B">
              <w:rPr>
                <w:rFonts w:ascii="Tele-GroteskNor" w:hAnsi="Tele-GroteskNor"/>
                <w:color w:val="000000"/>
                <w:lang w:eastAsia="sk-SK"/>
              </w:rPr>
              <w:br/>
            </w:r>
            <w:r w:rsidRPr="0094033B">
              <w:rPr>
                <w:rFonts w:ascii="Tele-GroteskNor" w:hAnsi="Tele-GroteskNor"/>
                <w:color w:val="000000"/>
                <w:sz w:val="16"/>
                <w:szCs w:val="16"/>
                <w:lang w:eastAsia="sk-SK"/>
              </w:rPr>
              <w:t>(plná cena s DPH v čase nadobudnutia)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33B" w:rsidRPr="0094033B" w:rsidRDefault="0094033B" w:rsidP="0094033B">
            <w:pPr>
              <w:jc w:val="center"/>
              <w:rPr>
                <w:rFonts w:ascii="Tele-GroteskNor" w:hAnsi="Tele-GroteskNor"/>
                <w:color w:val="000000"/>
                <w:lang w:eastAsia="sk-SK"/>
              </w:rPr>
            </w:pPr>
            <w:r w:rsidRPr="0094033B">
              <w:rPr>
                <w:rFonts w:ascii="Tele-GroteskNor" w:hAnsi="Tele-GroteskNor"/>
                <w:color w:val="000000"/>
                <w:lang w:eastAsia="sk-SK"/>
              </w:rPr>
              <w:t>Mesačná splátka poplatku</w:t>
            </w:r>
          </w:p>
        </w:tc>
      </w:tr>
      <w:tr w:rsidR="0094033B" w:rsidRPr="0094033B" w:rsidTr="001A1D8C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33B" w:rsidRPr="0094033B" w:rsidRDefault="0094033B" w:rsidP="0094033B">
            <w:pPr>
              <w:rPr>
                <w:rFonts w:ascii="Tele-GroteskNor" w:hAnsi="Tele-GroteskNor"/>
                <w:color w:val="000000"/>
                <w:lang w:eastAsia="sk-SK"/>
              </w:rPr>
            </w:pPr>
            <w:r w:rsidRPr="0094033B">
              <w:rPr>
                <w:rFonts w:ascii="Tele-GroteskNor" w:hAnsi="Tele-GroteskNor"/>
                <w:color w:val="000000"/>
                <w:lang w:eastAsia="sk-SK"/>
              </w:rPr>
              <w:t>Poistenie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33B" w:rsidRPr="0094033B" w:rsidRDefault="0094033B" w:rsidP="0094033B">
            <w:pPr>
              <w:jc w:val="center"/>
              <w:rPr>
                <w:rFonts w:ascii="Tele-GroteskNor" w:hAnsi="Tele-GroteskNor"/>
                <w:color w:val="000000"/>
                <w:lang w:eastAsia="sk-SK"/>
              </w:rPr>
            </w:pPr>
            <w:r w:rsidRPr="0094033B">
              <w:rPr>
                <w:rFonts w:ascii="Tele-GroteskNor" w:hAnsi="Tele-GroteskNor"/>
                <w:color w:val="000000"/>
                <w:lang w:eastAsia="sk-SK"/>
              </w:rPr>
              <w:t>od 1€ do 100 €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33B" w:rsidRPr="0094033B" w:rsidRDefault="0094033B" w:rsidP="0094033B">
            <w:pPr>
              <w:jc w:val="center"/>
              <w:rPr>
                <w:rFonts w:ascii="Tele-GroteskNor" w:hAnsi="Tele-GroteskNor"/>
                <w:color w:val="000000"/>
                <w:lang w:eastAsia="sk-SK"/>
              </w:rPr>
            </w:pPr>
            <w:r w:rsidRPr="0094033B">
              <w:rPr>
                <w:rFonts w:ascii="Tele-GroteskNor" w:hAnsi="Tele-GroteskNor"/>
                <w:color w:val="000000"/>
                <w:lang w:eastAsia="sk-SK"/>
              </w:rPr>
              <w:t>0,99 €</w:t>
            </w:r>
          </w:p>
        </w:tc>
      </w:tr>
      <w:tr w:rsidR="0094033B" w:rsidRPr="0094033B" w:rsidTr="001A1D8C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33B" w:rsidRPr="0094033B" w:rsidRDefault="0094033B" w:rsidP="0094033B">
            <w:pPr>
              <w:rPr>
                <w:rFonts w:ascii="Tele-GroteskNor" w:hAnsi="Tele-GroteskNor"/>
                <w:color w:val="000000"/>
                <w:lang w:eastAsia="sk-SK"/>
              </w:rPr>
            </w:pPr>
            <w:r w:rsidRPr="0094033B">
              <w:rPr>
                <w:rFonts w:ascii="Tele-GroteskNor" w:hAnsi="Tele-GroteskNor"/>
                <w:color w:val="000000"/>
                <w:lang w:eastAsia="sk-SK"/>
              </w:rPr>
              <w:t>Poistenie 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33B" w:rsidRPr="0094033B" w:rsidRDefault="0094033B" w:rsidP="0094033B">
            <w:pPr>
              <w:jc w:val="center"/>
              <w:rPr>
                <w:rFonts w:ascii="Tele-GroteskNor" w:hAnsi="Tele-GroteskNor"/>
                <w:color w:val="000000"/>
                <w:lang w:eastAsia="sk-SK"/>
              </w:rPr>
            </w:pPr>
            <w:r w:rsidRPr="0094033B">
              <w:rPr>
                <w:rFonts w:ascii="Tele-GroteskNor" w:hAnsi="Tele-GroteskNor"/>
                <w:color w:val="000000"/>
                <w:lang w:eastAsia="sk-SK"/>
              </w:rPr>
              <w:t>od 101 € do 250 €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33B" w:rsidRPr="0094033B" w:rsidRDefault="0094033B" w:rsidP="0094033B">
            <w:pPr>
              <w:jc w:val="center"/>
              <w:rPr>
                <w:rFonts w:ascii="Tele-GroteskNor" w:hAnsi="Tele-GroteskNor"/>
                <w:color w:val="000000"/>
                <w:lang w:eastAsia="sk-SK"/>
              </w:rPr>
            </w:pPr>
            <w:r w:rsidRPr="0094033B">
              <w:rPr>
                <w:rFonts w:ascii="Tele-GroteskNor" w:hAnsi="Tele-GroteskNor"/>
                <w:color w:val="000000"/>
                <w:lang w:eastAsia="sk-SK"/>
              </w:rPr>
              <w:t>1,49 €</w:t>
            </w:r>
          </w:p>
        </w:tc>
      </w:tr>
      <w:tr w:rsidR="0094033B" w:rsidRPr="0094033B" w:rsidTr="001A1D8C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33B" w:rsidRPr="0094033B" w:rsidRDefault="0094033B" w:rsidP="0094033B">
            <w:pPr>
              <w:rPr>
                <w:rFonts w:ascii="Tele-GroteskNor" w:hAnsi="Tele-GroteskNor"/>
                <w:color w:val="000000"/>
                <w:lang w:eastAsia="sk-SK"/>
              </w:rPr>
            </w:pPr>
            <w:r w:rsidRPr="0094033B">
              <w:rPr>
                <w:rFonts w:ascii="Tele-GroteskNor" w:hAnsi="Tele-GroteskNor"/>
                <w:color w:val="000000"/>
                <w:lang w:eastAsia="sk-SK"/>
              </w:rPr>
              <w:t>Poistenie 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33B" w:rsidRPr="0094033B" w:rsidRDefault="0094033B" w:rsidP="0094033B">
            <w:pPr>
              <w:jc w:val="center"/>
              <w:rPr>
                <w:rFonts w:ascii="Tele-GroteskNor" w:hAnsi="Tele-GroteskNor"/>
                <w:color w:val="000000"/>
                <w:lang w:eastAsia="sk-SK"/>
              </w:rPr>
            </w:pPr>
            <w:r w:rsidRPr="0094033B">
              <w:rPr>
                <w:rFonts w:ascii="Tele-GroteskNor" w:hAnsi="Tele-GroteskNor"/>
                <w:color w:val="000000"/>
                <w:lang w:eastAsia="sk-SK"/>
              </w:rPr>
              <w:t>od 251€ do 600 €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33B" w:rsidRPr="0094033B" w:rsidRDefault="0094033B" w:rsidP="0094033B">
            <w:pPr>
              <w:jc w:val="center"/>
              <w:rPr>
                <w:rFonts w:ascii="Tele-GroteskNor" w:hAnsi="Tele-GroteskNor"/>
                <w:color w:val="000000"/>
                <w:lang w:eastAsia="sk-SK"/>
              </w:rPr>
            </w:pPr>
            <w:r w:rsidRPr="0094033B">
              <w:rPr>
                <w:rFonts w:ascii="Tele-GroteskNor" w:hAnsi="Tele-GroteskNor"/>
                <w:color w:val="000000"/>
                <w:lang w:eastAsia="sk-SK"/>
              </w:rPr>
              <w:t>2,99 €</w:t>
            </w:r>
          </w:p>
        </w:tc>
      </w:tr>
      <w:tr w:rsidR="0094033B" w:rsidRPr="0094033B" w:rsidTr="001A1D8C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33B" w:rsidRPr="0094033B" w:rsidRDefault="0094033B" w:rsidP="0094033B">
            <w:pPr>
              <w:rPr>
                <w:rFonts w:ascii="Tele-GroteskNor" w:hAnsi="Tele-GroteskNor"/>
                <w:color w:val="000000"/>
                <w:lang w:eastAsia="sk-SK"/>
              </w:rPr>
            </w:pPr>
            <w:r w:rsidRPr="0094033B">
              <w:rPr>
                <w:rFonts w:ascii="Tele-GroteskNor" w:hAnsi="Tele-GroteskNor"/>
                <w:color w:val="000000"/>
                <w:lang w:eastAsia="sk-SK"/>
              </w:rPr>
              <w:t>Poistenie 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33B" w:rsidRPr="0094033B" w:rsidRDefault="0094033B" w:rsidP="0094033B">
            <w:pPr>
              <w:jc w:val="center"/>
              <w:rPr>
                <w:rFonts w:ascii="Tele-GroteskNor" w:hAnsi="Tele-GroteskNor"/>
                <w:color w:val="000000"/>
                <w:lang w:eastAsia="sk-SK"/>
              </w:rPr>
            </w:pPr>
            <w:r w:rsidRPr="0094033B">
              <w:rPr>
                <w:rFonts w:ascii="Tele-GroteskNor" w:hAnsi="Tele-GroteskNor"/>
                <w:color w:val="000000"/>
                <w:lang w:eastAsia="sk-SK"/>
              </w:rPr>
              <w:t>od 601 € do 1000 €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33B" w:rsidRPr="0094033B" w:rsidRDefault="0094033B" w:rsidP="0094033B">
            <w:pPr>
              <w:jc w:val="center"/>
              <w:rPr>
                <w:rFonts w:ascii="Tele-GroteskNor" w:hAnsi="Tele-GroteskNor"/>
                <w:color w:val="000000"/>
                <w:lang w:eastAsia="sk-SK"/>
              </w:rPr>
            </w:pPr>
            <w:r w:rsidRPr="0094033B">
              <w:rPr>
                <w:rFonts w:ascii="Tele-GroteskNor" w:hAnsi="Tele-GroteskNor"/>
                <w:color w:val="000000"/>
                <w:lang w:eastAsia="sk-SK"/>
              </w:rPr>
              <w:t>4,99 €</w:t>
            </w:r>
          </w:p>
        </w:tc>
      </w:tr>
    </w:tbl>
    <w:p w:rsidR="0094033B" w:rsidRDefault="0094033B" w:rsidP="0067708A">
      <w:pPr>
        <w:pStyle w:val="Obyajntext"/>
        <w:tabs>
          <w:tab w:val="left" w:pos="10206"/>
        </w:tabs>
        <w:suppressAutoHyphens/>
        <w:jc w:val="both"/>
        <w:rPr>
          <w:rFonts w:ascii="Arial Narrow" w:hAnsi="Arial Narrow" w:cs="Arial"/>
          <w:sz w:val="21"/>
          <w:szCs w:val="21"/>
        </w:rPr>
      </w:pPr>
    </w:p>
    <w:p w:rsidR="0067708A" w:rsidRDefault="0067708A" w:rsidP="0067708A">
      <w:pPr>
        <w:pStyle w:val="Obyajntext"/>
        <w:tabs>
          <w:tab w:val="left" w:pos="10206"/>
        </w:tabs>
        <w:suppressAutoHyphens/>
        <w:jc w:val="both"/>
        <w:rPr>
          <w:rFonts w:ascii="Arial Narrow" w:hAnsi="Arial Narrow" w:cs="Arial"/>
          <w:sz w:val="21"/>
          <w:szCs w:val="21"/>
        </w:rPr>
      </w:pPr>
    </w:p>
    <w:p w:rsidR="0067708A" w:rsidRDefault="0067708A" w:rsidP="0067708A">
      <w:pPr>
        <w:pStyle w:val="Obyajntext"/>
        <w:tabs>
          <w:tab w:val="left" w:pos="10206"/>
        </w:tabs>
        <w:suppressAutoHyphens/>
        <w:jc w:val="both"/>
        <w:rPr>
          <w:rFonts w:ascii="Arial Narrow" w:hAnsi="Arial Narrow" w:cs="Arial"/>
          <w:sz w:val="21"/>
          <w:szCs w:val="21"/>
        </w:rPr>
      </w:pPr>
    </w:p>
    <w:p w:rsidR="0067708A" w:rsidRDefault="0067708A" w:rsidP="0067708A">
      <w:pPr>
        <w:pStyle w:val="Obyajntext"/>
        <w:tabs>
          <w:tab w:val="left" w:pos="10206"/>
        </w:tabs>
        <w:suppressAutoHyphens/>
        <w:jc w:val="both"/>
        <w:rPr>
          <w:rFonts w:ascii="Arial Narrow" w:hAnsi="Arial Narrow" w:cs="Arial"/>
          <w:sz w:val="21"/>
          <w:szCs w:val="21"/>
        </w:rPr>
      </w:pPr>
    </w:p>
    <w:p w:rsidR="00997794" w:rsidRPr="00AB7D76" w:rsidRDefault="00997794" w:rsidP="0067708A">
      <w:pPr>
        <w:pStyle w:val="Obyajntext"/>
        <w:tabs>
          <w:tab w:val="left" w:pos="10206"/>
        </w:tabs>
        <w:suppressAutoHyphens/>
        <w:jc w:val="both"/>
        <w:rPr>
          <w:rFonts w:ascii="Arial Narrow" w:hAnsi="Arial Narrow" w:cs="Arial"/>
          <w:sz w:val="21"/>
          <w:szCs w:val="21"/>
        </w:rPr>
      </w:pPr>
    </w:p>
    <w:p w:rsidR="00983874" w:rsidRPr="00AB7D76" w:rsidRDefault="00983874" w:rsidP="002830AF">
      <w:pPr>
        <w:pStyle w:val="Obyajntext"/>
        <w:tabs>
          <w:tab w:val="left" w:pos="10206"/>
        </w:tabs>
        <w:suppressAutoHyphens/>
        <w:jc w:val="both"/>
        <w:rPr>
          <w:rFonts w:ascii="Arial Narrow" w:hAnsi="Arial Narrow" w:cs="Arial"/>
          <w:sz w:val="21"/>
          <w:szCs w:val="21"/>
        </w:rPr>
      </w:pPr>
    </w:p>
    <w:p w:rsidR="002A26B1" w:rsidRDefault="002A26B1" w:rsidP="00F60049">
      <w:pPr>
        <w:pStyle w:val="Obyajntext"/>
        <w:numPr>
          <w:ilvl w:val="0"/>
          <w:numId w:val="40"/>
        </w:numPr>
        <w:tabs>
          <w:tab w:val="left" w:pos="993"/>
        </w:tabs>
        <w:suppressAutoHyphens/>
        <w:jc w:val="both"/>
        <w:rPr>
          <w:rFonts w:ascii="Arial Narrow" w:hAnsi="Arial Narrow" w:cs="Arial"/>
          <w:b/>
          <w:sz w:val="21"/>
          <w:szCs w:val="21"/>
        </w:rPr>
      </w:pPr>
      <w:r w:rsidRPr="00AB7D76">
        <w:rPr>
          <w:rFonts w:ascii="Arial Narrow" w:hAnsi="Arial Narrow" w:cs="Arial"/>
          <w:b/>
          <w:sz w:val="21"/>
          <w:szCs w:val="21"/>
        </w:rPr>
        <w:t xml:space="preserve">Poplatok za </w:t>
      </w:r>
      <w:r w:rsidR="00EE7BA0" w:rsidRPr="00AB7D76">
        <w:rPr>
          <w:rFonts w:ascii="Arial Narrow" w:hAnsi="Arial Narrow" w:cs="Arial"/>
          <w:b/>
          <w:sz w:val="21"/>
          <w:szCs w:val="21"/>
        </w:rPr>
        <w:t xml:space="preserve">zaradenie EZ do </w:t>
      </w:r>
      <w:r w:rsidRPr="00AB7D76">
        <w:rPr>
          <w:rFonts w:ascii="Arial Narrow" w:hAnsi="Arial Narrow" w:cs="Arial"/>
          <w:b/>
          <w:sz w:val="21"/>
          <w:szCs w:val="21"/>
        </w:rPr>
        <w:t>poisteni</w:t>
      </w:r>
      <w:r w:rsidR="00EE7BA0" w:rsidRPr="00AB7D76">
        <w:rPr>
          <w:rFonts w:ascii="Arial Narrow" w:hAnsi="Arial Narrow" w:cs="Arial"/>
          <w:b/>
          <w:sz w:val="21"/>
          <w:szCs w:val="21"/>
        </w:rPr>
        <w:t>a</w:t>
      </w:r>
    </w:p>
    <w:p w:rsidR="002F2E85" w:rsidRPr="00AB7D76" w:rsidRDefault="002F2E85" w:rsidP="002F2E85">
      <w:pPr>
        <w:pStyle w:val="Obyajntext"/>
        <w:tabs>
          <w:tab w:val="left" w:pos="993"/>
        </w:tabs>
        <w:suppressAutoHyphens/>
        <w:ind w:left="1004"/>
        <w:jc w:val="both"/>
        <w:rPr>
          <w:rFonts w:ascii="Arial Narrow" w:hAnsi="Arial Narrow" w:cs="Arial"/>
          <w:b/>
          <w:sz w:val="21"/>
          <w:szCs w:val="21"/>
        </w:rPr>
      </w:pPr>
    </w:p>
    <w:p w:rsidR="002A26B1" w:rsidRPr="00AB7D76" w:rsidRDefault="00997794" w:rsidP="00F60049">
      <w:pPr>
        <w:pStyle w:val="Obyajntext"/>
        <w:numPr>
          <w:ilvl w:val="0"/>
          <w:numId w:val="24"/>
        </w:numPr>
        <w:suppressAutoHyphens/>
        <w:jc w:val="both"/>
        <w:rPr>
          <w:rFonts w:ascii="Arial Narrow" w:hAnsi="Arial Narrow" w:cs="Arial"/>
          <w:sz w:val="21"/>
          <w:szCs w:val="21"/>
        </w:rPr>
      </w:pPr>
      <w:r w:rsidRPr="00AB7D76">
        <w:rPr>
          <w:rFonts w:ascii="Arial Narrow" w:hAnsi="Arial Narrow" w:cs="Arial"/>
          <w:sz w:val="21"/>
          <w:szCs w:val="21"/>
        </w:rPr>
        <w:t>Zákazník vyjadruje súhlas s tým, aby mu Slovak Telekom, a.s.</w:t>
      </w:r>
      <w:r w:rsidR="00E02AA8" w:rsidRPr="00AB7D76">
        <w:rPr>
          <w:rFonts w:ascii="Arial Narrow" w:hAnsi="Arial Narrow" w:cs="Arial"/>
          <w:sz w:val="21"/>
          <w:szCs w:val="21"/>
        </w:rPr>
        <w:t xml:space="preserve"> </w:t>
      </w:r>
      <w:r w:rsidR="00601944" w:rsidRPr="00AB7D76">
        <w:rPr>
          <w:rFonts w:ascii="Arial Narrow" w:hAnsi="Arial Narrow" w:cs="Arial"/>
          <w:sz w:val="21"/>
          <w:szCs w:val="21"/>
        </w:rPr>
        <w:t xml:space="preserve">za každé poistné obdobie </w:t>
      </w:r>
      <w:r w:rsidR="00E02AA8" w:rsidRPr="00AB7D76">
        <w:rPr>
          <w:rFonts w:ascii="Arial Narrow" w:hAnsi="Arial Narrow" w:cs="Arial"/>
          <w:sz w:val="21"/>
          <w:szCs w:val="21"/>
        </w:rPr>
        <w:t xml:space="preserve">účtoval </w:t>
      </w:r>
      <w:r w:rsidRPr="00AB7D76">
        <w:rPr>
          <w:rFonts w:ascii="Arial Narrow" w:hAnsi="Arial Narrow" w:cs="Arial"/>
          <w:sz w:val="21"/>
          <w:szCs w:val="21"/>
        </w:rPr>
        <w:t xml:space="preserve">poplatok </w:t>
      </w:r>
      <w:r w:rsidR="00D505E7" w:rsidRPr="00AB7D76">
        <w:rPr>
          <w:rFonts w:ascii="Arial Narrow" w:hAnsi="Arial Narrow" w:cs="Arial"/>
          <w:sz w:val="21"/>
          <w:szCs w:val="21"/>
        </w:rPr>
        <w:t>za</w:t>
      </w:r>
      <w:r w:rsidR="00EE7BA0" w:rsidRPr="00AB7D76">
        <w:rPr>
          <w:rFonts w:ascii="Arial Narrow" w:hAnsi="Arial Narrow" w:cs="Arial"/>
          <w:sz w:val="21"/>
          <w:szCs w:val="21"/>
        </w:rPr>
        <w:t xml:space="preserve"> zaradenie EZ</w:t>
      </w:r>
      <w:r w:rsidR="00D505E7" w:rsidRPr="00AB7D76">
        <w:rPr>
          <w:rFonts w:ascii="Arial Narrow" w:hAnsi="Arial Narrow" w:cs="Arial"/>
          <w:sz w:val="21"/>
          <w:szCs w:val="21"/>
        </w:rPr>
        <w:t xml:space="preserve"> </w:t>
      </w:r>
      <w:r w:rsidR="00EE7BA0" w:rsidRPr="00AB7D76">
        <w:rPr>
          <w:rFonts w:ascii="Arial Narrow" w:hAnsi="Arial Narrow" w:cs="Arial"/>
          <w:sz w:val="21"/>
          <w:szCs w:val="21"/>
        </w:rPr>
        <w:t xml:space="preserve">do </w:t>
      </w:r>
      <w:r w:rsidR="00D505E7" w:rsidRPr="00AB7D76">
        <w:rPr>
          <w:rFonts w:ascii="Arial Narrow" w:hAnsi="Arial Narrow" w:cs="Arial"/>
          <w:sz w:val="21"/>
          <w:szCs w:val="21"/>
        </w:rPr>
        <w:t>poisteni</w:t>
      </w:r>
      <w:r w:rsidR="00EE7BA0" w:rsidRPr="00AB7D76">
        <w:rPr>
          <w:rFonts w:ascii="Arial Narrow" w:hAnsi="Arial Narrow" w:cs="Arial"/>
          <w:sz w:val="21"/>
          <w:szCs w:val="21"/>
        </w:rPr>
        <w:t>a</w:t>
      </w:r>
      <w:r w:rsidR="00E02AA8" w:rsidRPr="00AB7D76">
        <w:rPr>
          <w:rFonts w:ascii="Arial Narrow" w:hAnsi="Arial Narrow" w:cs="Arial"/>
          <w:sz w:val="21"/>
          <w:szCs w:val="21"/>
        </w:rPr>
        <w:t>, a to v mesačných splátkach</w:t>
      </w:r>
      <w:r w:rsidR="0044434C" w:rsidRPr="00AB7D76">
        <w:rPr>
          <w:rFonts w:ascii="Arial Narrow" w:hAnsi="Arial Narrow" w:cs="Arial"/>
          <w:sz w:val="21"/>
          <w:szCs w:val="21"/>
        </w:rPr>
        <w:t xml:space="preserve">, </w:t>
      </w:r>
      <w:r w:rsidR="007D3C17" w:rsidRPr="00AB7D76">
        <w:rPr>
          <w:rFonts w:ascii="Arial Narrow" w:hAnsi="Arial Narrow" w:cs="Arial"/>
          <w:sz w:val="21"/>
          <w:szCs w:val="21"/>
        </w:rPr>
        <w:t xml:space="preserve">vo výške podľa Tabuľky č. 1 </w:t>
      </w:r>
      <w:r w:rsidR="00922C6A" w:rsidRPr="00AB7D76">
        <w:rPr>
          <w:rFonts w:ascii="Arial Narrow" w:hAnsi="Arial Narrow" w:cs="Arial"/>
          <w:sz w:val="21"/>
          <w:szCs w:val="21"/>
        </w:rPr>
        <w:t>(ďalej len „poplatok</w:t>
      </w:r>
      <w:r w:rsidR="00955DE5" w:rsidRPr="00AB7D76">
        <w:rPr>
          <w:rFonts w:ascii="Arial Narrow" w:hAnsi="Arial Narrow" w:cs="Arial"/>
          <w:sz w:val="21"/>
          <w:szCs w:val="21"/>
        </w:rPr>
        <w:t xml:space="preserve"> za poistenie</w:t>
      </w:r>
      <w:r w:rsidR="00922C6A" w:rsidRPr="00AB7D76">
        <w:rPr>
          <w:rFonts w:ascii="Arial Narrow" w:hAnsi="Arial Narrow" w:cs="Arial"/>
          <w:sz w:val="21"/>
          <w:szCs w:val="21"/>
        </w:rPr>
        <w:t>“)</w:t>
      </w:r>
      <w:r w:rsidR="007D3C17" w:rsidRPr="00AB7D76">
        <w:rPr>
          <w:rFonts w:ascii="Arial Narrow" w:hAnsi="Arial Narrow" w:cs="Arial"/>
          <w:sz w:val="21"/>
          <w:szCs w:val="21"/>
        </w:rPr>
        <w:t>. Poplatok</w:t>
      </w:r>
      <w:r w:rsidR="00955DE5" w:rsidRPr="00AB7D76">
        <w:rPr>
          <w:rFonts w:ascii="Arial Narrow" w:hAnsi="Arial Narrow" w:cs="Arial"/>
          <w:sz w:val="21"/>
          <w:szCs w:val="21"/>
        </w:rPr>
        <w:t xml:space="preserve"> za poistenie </w:t>
      </w:r>
      <w:r w:rsidR="007D3C17" w:rsidRPr="00AB7D76">
        <w:rPr>
          <w:rFonts w:ascii="Arial Narrow" w:hAnsi="Arial Narrow" w:cs="Arial"/>
          <w:sz w:val="21"/>
          <w:szCs w:val="21"/>
        </w:rPr>
        <w:t xml:space="preserve">bude Zákazníkovi účtovaný spolu s úhradou platby za Službu na základe vystavenej faktúry za dané Zúčtovacie obdobie. </w:t>
      </w:r>
      <w:r w:rsidR="002A26B1" w:rsidRPr="00AB7D76">
        <w:rPr>
          <w:rFonts w:ascii="Arial Narrow" w:hAnsi="Arial Narrow" w:cs="Arial"/>
          <w:sz w:val="21"/>
          <w:szCs w:val="21"/>
        </w:rPr>
        <w:t xml:space="preserve">V prípade čiastočnej úhrady faktúry sa </w:t>
      </w:r>
      <w:r w:rsidR="00922C6A" w:rsidRPr="00AB7D76">
        <w:rPr>
          <w:rFonts w:ascii="Arial Narrow" w:hAnsi="Arial Narrow" w:cs="Arial"/>
          <w:sz w:val="21"/>
          <w:szCs w:val="21"/>
        </w:rPr>
        <w:t>táto úhrada</w:t>
      </w:r>
      <w:r w:rsidR="002A26B1" w:rsidRPr="00AB7D76">
        <w:rPr>
          <w:rFonts w:ascii="Arial Narrow" w:hAnsi="Arial Narrow" w:cs="Arial"/>
          <w:sz w:val="21"/>
          <w:szCs w:val="21"/>
        </w:rPr>
        <w:t xml:space="preserve"> započítava na </w:t>
      </w:r>
      <w:r w:rsidRPr="00AB7D76">
        <w:rPr>
          <w:rFonts w:ascii="Arial Narrow" w:hAnsi="Arial Narrow" w:cs="Arial"/>
          <w:sz w:val="21"/>
          <w:szCs w:val="21"/>
        </w:rPr>
        <w:t xml:space="preserve">všetky </w:t>
      </w:r>
      <w:r w:rsidR="00922C6A" w:rsidRPr="00AB7D76">
        <w:rPr>
          <w:rFonts w:ascii="Arial Narrow" w:hAnsi="Arial Narrow" w:cs="Arial"/>
          <w:sz w:val="21"/>
          <w:szCs w:val="21"/>
        </w:rPr>
        <w:t>sumy v zmysle vystavenej</w:t>
      </w:r>
      <w:r w:rsidRPr="00AB7D76">
        <w:rPr>
          <w:rFonts w:ascii="Arial Narrow" w:hAnsi="Arial Narrow" w:cs="Arial"/>
          <w:sz w:val="21"/>
          <w:szCs w:val="21"/>
        </w:rPr>
        <w:t xml:space="preserve"> faktúr</w:t>
      </w:r>
      <w:r w:rsidR="00922C6A" w:rsidRPr="00AB7D76">
        <w:rPr>
          <w:rFonts w:ascii="Arial Narrow" w:hAnsi="Arial Narrow" w:cs="Arial"/>
          <w:sz w:val="21"/>
          <w:szCs w:val="21"/>
        </w:rPr>
        <w:t>y</w:t>
      </w:r>
      <w:r w:rsidRPr="00AB7D76">
        <w:rPr>
          <w:rFonts w:ascii="Arial Narrow" w:hAnsi="Arial Narrow" w:cs="Arial"/>
          <w:sz w:val="21"/>
          <w:szCs w:val="21"/>
        </w:rPr>
        <w:t xml:space="preserve"> pomerne. </w:t>
      </w:r>
    </w:p>
    <w:p w:rsidR="002A26B1" w:rsidRPr="00AB7D76" w:rsidRDefault="00922C6A" w:rsidP="00F60049">
      <w:pPr>
        <w:pStyle w:val="Obyajntext"/>
        <w:numPr>
          <w:ilvl w:val="0"/>
          <w:numId w:val="24"/>
        </w:numPr>
        <w:suppressAutoHyphens/>
        <w:jc w:val="both"/>
        <w:rPr>
          <w:rFonts w:ascii="Arial Narrow" w:hAnsi="Arial Narrow" w:cs="Arial"/>
          <w:sz w:val="21"/>
          <w:szCs w:val="21"/>
        </w:rPr>
      </w:pPr>
      <w:r w:rsidRPr="00AB7D76">
        <w:rPr>
          <w:rFonts w:ascii="Arial Narrow" w:hAnsi="Arial Narrow" w:cs="Arial"/>
          <w:sz w:val="21"/>
          <w:szCs w:val="21"/>
        </w:rPr>
        <w:lastRenderedPageBreak/>
        <w:t xml:space="preserve"> </w:t>
      </w:r>
      <w:r w:rsidR="00997794" w:rsidRPr="00AB7D76">
        <w:rPr>
          <w:rFonts w:ascii="Arial Narrow" w:hAnsi="Arial Narrow" w:cs="Arial"/>
          <w:sz w:val="21"/>
          <w:szCs w:val="21"/>
        </w:rPr>
        <w:t xml:space="preserve">Zákazník berie na vedomie, že </w:t>
      </w:r>
      <w:r w:rsidR="0042274F" w:rsidRPr="00AB7D76">
        <w:rPr>
          <w:rFonts w:ascii="Arial Narrow" w:hAnsi="Arial Narrow" w:cs="Arial"/>
          <w:sz w:val="21"/>
          <w:szCs w:val="21"/>
        </w:rPr>
        <w:t>v prípade ak poistenie netrvá celé</w:t>
      </w:r>
      <w:r w:rsidR="00997794" w:rsidRPr="00AB7D76">
        <w:rPr>
          <w:rFonts w:ascii="Arial Narrow" w:hAnsi="Arial Narrow" w:cs="Arial"/>
          <w:sz w:val="21"/>
          <w:szCs w:val="21"/>
        </w:rPr>
        <w:t xml:space="preserve"> Zúčtovacie obdobie, kráti sa výška poplatku</w:t>
      </w:r>
      <w:r w:rsidRPr="00AB7D76">
        <w:rPr>
          <w:rFonts w:ascii="Arial Narrow" w:hAnsi="Arial Narrow" w:cs="Arial"/>
          <w:sz w:val="21"/>
          <w:szCs w:val="21"/>
        </w:rPr>
        <w:t xml:space="preserve"> za </w:t>
      </w:r>
      <w:r w:rsidR="00E02AA8" w:rsidRPr="00AB7D76">
        <w:rPr>
          <w:rFonts w:ascii="Arial Narrow" w:hAnsi="Arial Narrow" w:cs="Arial"/>
          <w:sz w:val="21"/>
          <w:szCs w:val="21"/>
        </w:rPr>
        <w:t>poistenie</w:t>
      </w:r>
      <w:r w:rsidR="00997794" w:rsidRPr="00AB7D76">
        <w:rPr>
          <w:rFonts w:ascii="Arial Narrow" w:hAnsi="Arial Narrow" w:cs="Arial"/>
          <w:sz w:val="21"/>
          <w:szCs w:val="21"/>
        </w:rPr>
        <w:t xml:space="preserve"> alikvotne.  </w:t>
      </w:r>
    </w:p>
    <w:p w:rsidR="002A26B1" w:rsidRPr="00AB7D76" w:rsidRDefault="00997794" w:rsidP="00F60049">
      <w:pPr>
        <w:pStyle w:val="Obyajntext"/>
        <w:numPr>
          <w:ilvl w:val="0"/>
          <w:numId w:val="24"/>
        </w:numPr>
        <w:tabs>
          <w:tab w:val="left" w:pos="426"/>
        </w:tabs>
        <w:suppressAutoHyphens/>
        <w:jc w:val="both"/>
        <w:rPr>
          <w:rFonts w:ascii="Arial Narrow" w:hAnsi="Arial Narrow" w:cs="Arial"/>
          <w:sz w:val="21"/>
          <w:szCs w:val="21"/>
        </w:rPr>
      </w:pPr>
      <w:r w:rsidRPr="00AB7D76">
        <w:rPr>
          <w:rFonts w:ascii="Arial Narrow" w:hAnsi="Arial Narrow" w:cs="Arial"/>
          <w:sz w:val="21"/>
          <w:szCs w:val="21"/>
        </w:rPr>
        <w:t>Zákazník súhlasí</w:t>
      </w:r>
      <w:r w:rsidR="002A26B1" w:rsidRPr="00AB7D76">
        <w:rPr>
          <w:rFonts w:ascii="Arial Narrow" w:hAnsi="Arial Narrow" w:cs="Arial"/>
          <w:sz w:val="21"/>
          <w:szCs w:val="21"/>
        </w:rPr>
        <w:t>, že ak si nesplní</w:t>
      </w:r>
      <w:r w:rsidRPr="00AB7D76">
        <w:rPr>
          <w:rFonts w:ascii="Arial Narrow" w:hAnsi="Arial Narrow" w:cs="Arial"/>
          <w:sz w:val="21"/>
          <w:szCs w:val="21"/>
        </w:rPr>
        <w:t xml:space="preserve"> </w:t>
      </w:r>
      <w:r w:rsidR="002A26B1" w:rsidRPr="00AB7D76">
        <w:rPr>
          <w:rFonts w:ascii="Arial Narrow" w:hAnsi="Arial Narrow" w:cs="Arial"/>
          <w:sz w:val="21"/>
          <w:szCs w:val="21"/>
        </w:rPr>
        <w:t>poplatkovú povinnosť voči Poistníkovi podľa tohto článku Súhlasu a</w:t>
      </w:r>
      <w:r w:rsidR="0044434C" w:rsidRPr="00AB7D76">
        <w:rPr>
          <w:rFonts w:ascii="Arial Narrow" w:hAnsi="Arial Narrow" w:cs="Arial"/>
          <w:sz w:val="21"/>
          <w:szCs w:val="21"/>
        </w:rPr>
        <w:t xml:space="preserve"> podľa </w:t>
      </w:r>
      <w:r w:rsidR="002A26B1" w:rsidRPr="00AB7D76">
        <w:rPr>
          <w:rFonts w:ascii="Arial Narrow" w:hAnsi="Arial Narrow" w:cs="Arial"/>
          <w:sz w:val="21"/>
          <w:szCs w:val="21"/>
        </w:rPr>
        <w:t xml:space="preserve">Zmluvy o poskytovaní verejných služieb, pričom </w:t>
      </w:r>
      <w:r w:rsidR="00922C6A" w:rsidRPr="00AB7D76">
        <w:rPr>
          <w:rFonts w:ascii="Arial Narrow" w:hAnsi="Arial Narrow" w:cs="Arial"/>
          <w:sz w:val="21"/>
          <w:szCs w:val="21"/>
        </w:rPr>
        <w:t>zároveň</w:t>
      </w:r>
      <w:r w:rsidRPr="00AB7D76">
        <w:rPr>
          <w:rFonts w:ascii="Arial Narrow" w:hAnsi="Arial Narrow" w:cs="Arial"/>
          <w:sz w:val="21"/>
          <w:szCs w:val="21"/>
        </w:rPr>
        <w:t xml:space="preserve"> </w:t>
      </w:r>
      <w:r w:rsidR="002A26B1" w:rsidRPr="00AB7D76">
        <w:rPr>
          <w:rFonts w:ascii="Arial Narrow" w:hAnsi="Arial Narrow" w:cs="Arial"/>
          <w:sz w:val="21"/>
          <w:szCs w:val="21"/>
        </w:rPr>
        <w:t>dôjde k </w:t>
      </w:r>
      <w:r w:rsidR="00922C6A" w:rsidRPr="00AB7D76">
        <w:rPr>
          <w:rFonts w:ascii="Arial Narrow" w:hAnsi="Arial Narrow" w:cs="Arial"/>
          <w:sz w:val="21"/>
          <w:szCs w:val="21"/>
        </w:rPr>
        <w:t>D</w:t>
      </w:r>
      <w:r w:rsidR="002A26B1" w:rsidRPr="00AB7D76">
        <w:rPr>
          <w:rFonts w:ascii="Arial Narrow" w:hAnsi="Arial Narrow" w:cs="Arial"/>
          <w:sz w:val="21"/>
          <w:szCs w:val="21"/>
        </w:rPr>
        <w:t xml:space="preserve">eaktivácií </w:t>
      </w:r>
      <w:r w:rsidRPr="00AB7D76">
        <w:rPr>
          <w:rFonts w:ascii="Arial Narrow" w:hAnsi="Arial Narrow" w:cs="Arial"/>
          <w:sz w:val="21"/>
          <w:szCs w:val="21"/>
        </w:rPr>
        <w:t>jeho S</w:t>
      </w:r>
      <w:r w:rsidR="002A26B1" w:rsidRPr="00AB7D76">
        <w:rPr>
          <w:rFonts w:ascii="Arial Narrow" w:hAnsi="Arial Narrow" w:cs="Arial"/>
          <w:sz w:val="21"/>
          <w:szCs w:val="21"/>
        </w:rPr>
        <w:t xml:space="preserve">lužby, Poistník </w:t>
      </w:r>
      <w:r w:rsidRPr="00AB7D76">
        <w:rPr>
          <w:rFonts w:ascii="Arial Narrow" w:hAnsi="Arial Narrow" w:cs="Arial"/>
          <w:sz w:val="21"/>
          <w:szCs w:val="21"/>
        </w:rPr>
        <w:t>ho</w:t>
      </w:r>
      <w:r w:rsidR="002A26B1" w:rsidRPr="00AB7D76">
        <w:rPr>
          <w:rFonts w:ascii="Arial Narrow" w:hAnsi="Arial Narrow" w:cs="Arial"/>
          <w:sz w:val="21"/>
          <w:szCs w:val="21"/>
        </w:rPr>
        <w:t xml:space="preserve"> odhlási z poistenia a</w:t>
      </w:r>
      <w:r w:rsidRPr="00AB7D76">
        <w:rPr>
          <w:rFonts w:ascii="Arial Narrow" w:hAnsi="Arial Narrow" w:cs="Arial"/>
          <w:sz w:val="21"/>
          <w:szCs w:val="21"/>
        </w:rPr>
        <w:t xml:space="preserve"> jeho</w:t>
      </w:r>
      <w:r w:rsidR="002A26B1" w:rsidRPr="00AB7D76">
        <w:rPr>
          <w:rFonts w:ascii="Arial Narrow" w:hAnsi="Arial Narrow" w:cs="Arial"/>
          <w:sz w:val="21"/>
          <w:szCs w:val="21"/>
        </w:rPr>
        <w:t xml:space="preserve"> poistenie skončí</w:t>
      </w:r>
      <w:r w:rsidR="00564D69" w:rsidRPr="00AB7D76">
        <w:rPr>
          <w:rFonts w:ascii="Arial Narrow" w:hAnsi="Arial Narrow" w:cs="Arial"/>
          <w:sz w:val="21"/>
          <w:szCs w:val="21"/>
        </w:rPr>
        <w:t xml:space="preserve"> ku dňu D</w:t>
      </w:r>
      <w:r w:rsidR="00922C6A" w:rsidRPr="00AB7D76">
        <w:rPr>
          <w:rFonts w:ascii="Arial Narrow" w:hAnsi="Arial Narrow" w:cs="Arial"/>
          <w:sz w:val="21"/>
          <w:szCs w:val="21"/>
        </w:rPr>
        <w:t>eaktivácie</w:t>
      </w:r>
      <w:r w:rsidR="00564D69" w:rsidRPr="00AB7D76">
        <w:rPr>
          <w:rFonts w:ascii="Arial Narrow" w:hAnsi="Arial Narrow" w:cs="Arial"/>
          <w:sz w:val="21"/>
          <w:szCs w:val="21"/>
        </w:rPr>
        <w:t xml:space="preserve"> Služby</w:t>
      </w:r>
      <w:r w:rsidR="002A26B1" w:rsidRPr="00AB7D76">
        <w:rPr>
          <w:rFonts w:ascii="Arial Narrow" w:hAnsi="Arial Narrow" w:cs="Arial"/>
          <w:sz w:val="21"/>
          <w:szCs w:val="21"/>
        </w:rPr>
        <w:t xml:space="preserve">. </w:t>
      </w:r>
    </w:p>
    <w:p w:rsidR="002A26B1" w:rsidRPr="00AB7D76" w:rsidRDefault="00AB7D76" w:rsidP="00F22EF2">
      <w:pPr>
        <w:pStyle w:val="Default"/>
        <w:numPr>
          <w:ilvl w:val="0"/>
          <w:numId w:val="24"/>
        </w:num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V prípade zániku</w:t>
      </w:r>
      <w:r w:rsidR="00696134" w:rsidRPr="00AB7D76">
        <w:rPr>
          <w:rFonts w:ascii="Arial Narrow" w:hAnsi="Arial Narrow"/>
          <w:sz w:val="21"/>
          <w:szCs w:val="21"/>
        </w:rPr>
        <w:t xml:space="preserve"> poistenia vo vzťahu ku konkrétnemu </w:t>
      </w:r>
      <w:r>
        <w:rPr>
          <w:rFonts w:ascii="Arial Narrow" w:hAnsi="Arial Narrow"/>
          <w:sz w:val="21"/>
          <w:szCs w:val="21"/>
        </w:rPr>
        <w:t>EZ</w:t>
      </w:r>
      <w:r w:rsidR="00696134" w:rsidRPr="00AB7D76">
        <w:rPr>
          <w:rFonts w:ascii="Arial Narrow" w:hAnsi="Arial Narrow"/>
          <w:sz w:val="21"/>
          <w:szCs w:val="21"/>
        </w:rPr>
        <w:t xml:space="preserve"> z dôvodu poistnej udalosti – totálnej škody</w:t>
      </w:r>
      <w:r w:rsidR="0044434C" w:rsidRPr="00AB7D76">
        <w:rPr>
          <w:rFonts w:ascii="Arial Narrow" w:hAnsi="Arial Narrow"/>
          <w:sz w:val="21"/>
          <w:szCs w:val="21"/>
        </w:rPr>
        <w:t>,</w:t>
      </w:r>
      <w:r w:rsidR="00696134" w:rsidRPr="00AB7D76">
        <w:rPr>
          <w:rFonts w:ascii="Arial Narrow" w:hAnsi="Arial Narrow"/>
          <w:sz w:val="21"/>
          <w:szCs w:val="21"/>
        </w:rPr>
        <w:t xml:space="preserve"> vzniká </w:t>
      </w:r>
      <w:r w:rsidR="0042274F" w:rsidRPr="00AB7D76">
        <w:rPr>
          <w:rFonts w:ascii="Arial Narrow" w:hAnsi="Arial Narrow"/>
          <w:sz w:val="21"/>
          <w:szCs w:val="21"/>
        </w:rPr>
        <w:t>poistenému</w:t>
      </w:r>
      <w:r w:rsidR="00AD25C4" w:rsidRPr="00AB7D76">
        <w:rPr>
          <w:rFonts w:ascii="Arial Narrow" w:hAnsi="Arial Narrow"/>
          <w:sz w:val="21"/>
          <w:szCs w:val="21"/>
        </w:rPr>
        <w:t xml:space="preserve"> povinnosť uhradiť poplatok za poistenie</w:t>
      </w:r>
      <w:r w:rsidR="00696134" w:rsidRPr="00AB7D76">
        <w:rPr>
          <w:rFonts w:ascii="Arial Narrow" w:hAnsi="Arial Narrow"/>
          <w:sz w:val="21"/>
          <w:szCs w:val="21"/>
        </w:rPr>
        <w:t xml:space="preserve"> aj za obdobie od vzniku poistnej udalosti do uplynutia</w:t>
      </w:r>
      <w:r w:rsidR="0042274F" w:rsidRPr="00AB7D76">
        <w:rPr>
          <w:rFonts w:ascii="Arial Narrow" w:hAnsi="Arial Narrow"/>
          <w:sz w:val="21"/>
          <w:szCs w:val="21"/>
        </w:rPr>
        <w:t xml:space="preserve"> konca prvého poistného obdobia, t.j.</w:t>
      </w:r>
      <w:r w:rsidR="00696134" w:rsidRPr="00AB7D76">
        <w:rPr>
          <w:rFonts w:ascii="Arial Narrow" w:hAnsi="Arial Narrow"/>
          <w:sz w:val="21"/>
          <w:szCs w:val="21"/>
        </w:rPr>
        <w:t xml:space="preserve"> </w:t>
      </w:r>
      <w:r w:rsidR="00AD25C4" w:rsidRPr="00AB7D76">
        <w:rPr>
          <w:rFonts w:ascii="Arial Narrow" w:hAnsi="Arial Narrow"/>
          <w:sz w:val="21"/>
          <w:szCs w:val="21"/>
        </w:rPr>
        <w:t>jedného (</w:t>
      </w:r>
      <w:r w:rsidR="00696134" w:rsidRPr="00AB7D76">
        <w:rPr>
          <w:rFonts w:ascii="Arial Narrow" w:hAnsi="Arial Narrow"/>
          <w:sz w:val="21"/>
          <w:szCs w:val="21"/>
        </w:rPr>
        <w:t>1</w:t>
      </w:r>
      <w:r w:rsidR="00AD25C4" w:rsidRPr="00AB7D76">
        <w:rPr>
          <w:rFonts w:ascii="Arial Narrow" w:hAnsi="Arial Narrow"/>
          <w:sz w:val="21"/>
          <w:szCs w:val="21"/>
        </w:rPr>
        <w:t>)</w:t>
      </w:r>
      <w:r w:rsidR="00696134" w:rsidRPr="00AB7D76">
        <w:rPr>
          <w:rFonts w:ascii="Arial Narrow" w:hAnsi="Arial Narrow"/>
          <w:sz w:val="21"/>
          <w:szCs w:val="21"/>
        </w:rPr>
        <w:t xml:space="preserve"> roka od začiatku poistenia</w:t>
      </w:r>
      <w:r w:rsidR="00AD25C4" w:rsidRPr="00AB7D76">
        <w:rPr>
          <w:rFonts w:ascii="Arial Narrow" w:hAnsi="Arial Narrow"/>
          <w:sz w:val="21"/>
          <w:szCs w:val="21"/>
        </w:rPr>
        <w:t>. A</w:t>
      </w:r>
      <w:r>
        <w:rPr>
          <w:rFonts w:ascii="Arial Narrow" w:hAnsi="Arial Narrow"/>
          <w:sz w:val="21"/>
          <w:szCs w:val="21"/>
        </w:rPr>
        <w:t xml:space="preserve">k poistná udalosť- </w:t>
      </w:r>
      <w:r w:rsidR="00696134" w:rsidRPr="00AB7D76">
        <w:rPr>
          <w:rFonts w:ascii="Arial Narrow" w:hAnsi="Arial Narrow"/>
          <w:sz w:val="21"/>
          <w:szCs w:val="21"/>
        </w:rPr>
        <w:t>totálna škoda</w:t>
      </w:r>
      <w:r w:rsidR="00AD25C4" w:rsidRPr="00AB7D76">
        <w:rPr>
          <w:rFonts w:ascii="Arial Narrow" w:hAnsi="Arial Narrow"/>
          <w:sz w:val="21"/>
          <w:szCs w:val="21"/>
        </w:rPr>
        <w:t xml:space="preserve"> -</w:t>
      </w:r>
      <w:r w:rsidR="00696134" w:rsidRPr="00AB7D76">
        <w:rPr>
          <w:rFonts w:ascii="Arial Narrow" w:hAnsi="Arial Narrow"/>
          <w:sz w:val="21"/>
          <w:szCs w:val="21"/>
        </w:rPr>
        <w:t xml:space="preserve"> nastane v druhom </w:t>
      </w:r>
      <w:r w:rsidR="00AD25C4" w:rsidRPr="00AB7D76">
        <w:rPr>
          <w:rFonts w:ascii="Arial Narrow" w:hAnsi="Arial Narrow"/>
          <w:sz w:val="21"/>
          <w:szCs w:val="21"/>
        </w:rPr>
        <w:t xml:space="preserve">(2.) </w:t>
      </w:r>
      <w:r w:rsidR="00696134" w:rsidRPr="00AB7D76">
        <w:rPr>
          <w:rFonts w:ascii="Arial Narrow" w:hAnsi="Arial Narrow"/>
          <w:sz w:val="21"/>
          <w:szCs w:val="21"/>
        </w:rPr>
        <w:t xml:space="preserve">roku trvania poistenia, </w:t>
      </w:r>
      <w:r w:rsidR="00AD25C4" w:rsidRPr="00AB7D76">
        <w:rPr>
          <w:rFonts w:ascii="Arial Narrow" w:hAnsi="Arial Narrow"/>
          <w:sz w:val="21"/>
          <w:szCs w:val="21"/>
        </w:rPr>
        <w:t>vzniká poistenému táto povinnosť vo vzťahu k o</w:t>
      </w:r>
      <w:r w:rsidR="00696134" w:rsidRPr="00AB7D76">
        <w:rPr>
          <w:rFonts w:ascii="Arial Narrow" w:hAnsi="Arial Narrow"/>
          <w:sz w:val="21"/>
          <w:szCs w:val="21"/>
        </w:rPr>
        <w:t>bdobi</w:t>
      </w:r>
      <w:r w:rsidR="00AD25C4" w:rsidRPr="00AB7D76">
        <w:rPr>
          <w:rFonts w:ascii="Arial Narrow" w:hAnsi="Arial Narrow"/>
          <w:sz w:val="21"/>
          <w:szCs w:val="21"/>
        </w:rPr>
        <w:t>u</w:t>
      </w:r>
      <w:r w:rsidR="00696134" w:rsidRPr="00AB7D76">
        <w:rPr>
          <w:rFonts w:ascii="Arial Narrow" w:hAnsi="Arial Narrow"/>
          <w:sz w:val="21"/>
          <w:szCs w:val="21"/>
        </w:rPr>
        <w:t xml:space="preserve"> do konca poistenia.</w:t>
      </w:r>
    </w:p>
    <w:p w:rsidR="002A26B1" w:rsidRPr="00AB7D76" w:rsidRDefault="00922C6A" w:rsidP="00F60049">
      <w:pPr>
        <w:pStyle w:val="Obyajntext"/>
        <w:numPr>
          <w:ilvl w:val="0"/>
          <w:numId w:val="24"/>
        </w:numPr>
        <w:suppressAutoHyphens/>
        <w:jc w:val="both"/>
        <w:rPr>
          <w:rFonts w:ascii="Arial Narrow" w:hAnsi="Arial Narrow" w:cs="Arial"/>
          <w:sz w:val="21"/>
          <w:szCs w:val="21"/>
        </w:rPr>
      </w:pPr>
      <w:r w:rsidRPr="00AB7D76">
        <w:rPr>
          <w:rFonts w:ascii="Arial Narrow" w:hAnsi="Arial Narrow" w:cs="Arial"/>
          <w:sz w:val="21"/>
          <w:szCs w:val="21"/>
        </w:rPr>
        <w:t>Z</w:t>
      </w:r>
      <w:r w:rsidR="00997794" w:rsidRPr="00AB7D76">
        <w:rPr>
          <w:rFonts w:ascii="Arial Narrow" w:hAnsi="Arial Narrow" w:cs="Arial"/>
          <w:sz w:val="21"/>
          <w:szCs w:val="21"/>
        </w:rPr>
        <w:t xml:space="preserve">ákazník </w:t>
      </w:r>
      <w:r w:rsidR="00855765" w:rsidRPr="00AB7D76">
        <w:rPr>
          <w:rFonts w:ascii="Arial Narrow" w:hAnsi="Arial Narrow" w:cs="Arial"/>
          <w:sz w:val="21"/>
          <w:szCs w:val="21"/>
        </w:rPr>
        <w:t>potvrdzuje</w:t>
      </w:r>
      <w:r w:rsidR="00997794" w:rsidRPr="00AB7D76">
        <w:rPr>
          <w:rFonts w:ascii="Arial Narrow" w:hAnsi="Arial Narrow" w:cs="Arial"/>
          <w:sz w:val="21"/>
          <w:szCs w:val="21"/>
        </w:rPr>
        <w:t xml:space="preserve">, že </w:t>
      </w:r>
      <w:r w:rsidR="00EE7BA0" w:rsidRPr="00AB7D76">
        <w:rPr>
          <w:rFonts w:ascii="Arial Narrow" w:hAnsi="Arial Narrow" w:cs="Arial"/>
          <w:sz w:val="21"/>
          <w:szCs w:val="21"/>
        </w:rPr>
        <w:t>poplatok</w:t>
      </w:r>
      <w:r w:rsidR="002A26B1" w:rsidRPr="00AB7D76">
        <w:rPr>
          <w:rFonts w:ascii="Arial Narrow" w:hAnsi="Arial Narrow" w:cs="Arial"/>
          <w:sz w:val="21"/>
          <w:szCs w:val="21"/>
        </w:rPr>
        <w:t xml:space="preserve"> </w:t>
      </w:r>
      <w:r w:rsidR="00955DE5" w:rsidRPr="00AB7D76">
        <w:rPr>
          <w:rFonts w:ascii="Arial Narrow" w:hAnsi="Arial Narrow" w:cs="Arial"/>
          <w:sz w:val="21"/>
          <w:szCs w:val="21"/>
        </w:rPr>
        <w:t>za poistenie</w:t>
      </w:r>
      <w:r w:rsidR="00614CD0" w:rsidRPr="00AB7D76">
        <w:rPr>
          <w:rFonts w:ascii="Arial Narrow" w:hAnsi="Arial Narrow" w:cs="Arial"/>
          <w:sz w:val="21"/>
          <w:szCs w:val="21"/>
        </w:rPr>
        <w:t xml:space="preserve"> </w:t>
      </w:r>
      <w:r w:rsidR="00997794" w:rsidRPr="00AB7D76">
        <w:rPr>
          <w:rFonts w:ascii="Arial Narrow" w:hAnsi="Arial Narrow" w:cs="Arial"/>
          <w:sz w:val="21"/>
          <w:szCs w:val="21"/>
        </w:rPr>
        <w:t>podľa tohto článku Súhlasu</w:t>
      </w:r>
      <w:r w:rsidR="002A26B1" w:rsidRPr="00AB7D76">
        <w:rPr>
          <w:rFonts w:ascii="Arial Narrow" w:hAnsi="Arial Narrow" w:cs="Arial"/>
          <w:sz w:val="21"/>
          <w:szCs w:val="21"/>
        </w:rPr>
        <w:t xml:space="preserve"> je schopný finančne zvládať</w:t>
      </w:r>
      <w:r w:rsidR="00997794" w:rsidRPr="00AB7D76">
        <w:rPr>
          <w:rFonts w:ascii="Arial Narrow" w:hAnsi="Arial Narrow" w:cs="Arial"/>
          <w:sz w:val="21"/>
          <w:szCs w:val="21"/>
        </w:rPr>
        <w:t>.</w:t>
      </w:r>
    </w:p>
    <w:p w:rsidR="000E0E15" w:rsidRDefault="000E0E15" w:rsidP="00F60049">
      <w:pPr>
        <w:pStyle w:val="Obyajntext"/>
        <w:suppressAutoHyphens/>
        <w:jc w:val="both"/>
        <w:rPr>
          <w:rFonts w:ascii="Arial Narrow" w:hAnsi="Arial Narrow" w:cs="Arial"/>
          <w:sz w:val="21"/>
          <w:szCs w:val="21"/>
        </w:rPr>
      </w:pPr>
    </w:p>
    <w:p w:rsidR="002F2E85" w:rsidRDefault="002F2E85" w:rsidP="00F60049">
      <w:pPr>
        <w:pStyle w:val="Obyajntext"/>
        <w:suppressAutoHyphens/>
        <w:jc w:val="both"/>
        <w:rPr>
          <w:rFonts w:ascii="Arial Narrow" w:hAnsi="Arial Narrow" w:cs="Arial"/>
          <w:sz w:val="21"/>
          <w:szCs w:val="21"/>
        </w:rPr>
      </w:pPr>
    </w:p>
    <w:p w:rsidR="002F2E85" w:rsidRPr="00AB7D76" w:rsidRDefault="002F2E85" w:rsidP="00F60049">
      <w:pPr>
        <w:pStyle w:val="Obyajntext"/>
        <w:suppressAutoHyphens/>
        <w:jc w:val="both"/>
        <w:rPr>
          <w:rFonts w:ascii="Arial Narrow" w:hAnsi="Arial Narrow" w:cs="Arial"/>
          <w:sz w:val="21"/>
          <w:szCs w:val="21"/>
        </w:rPr>
      </w:pPr>
    </w:p>
    <w:p w:rsidR="002A26B1" w:rsidRDefault="0042274F" w:rsidP="00F60049">
      <w:pPr>
        <w:pStyle w:val="Obyajntext"/>
        <w:numPr>
          <w:ilvl w:val="0"/>
          <w:numId w:val="40"/>
        </w:numPr>
        <w:suppressAutoHyphens/>
        <w:jc w:val="both"/>
        <w:rPr>
          <w:rFonts w:ascii="Arial Narrow" w:hAnsi="Arial Narrow" w:cs="Arial"/>
          <w:b/>
          <w:sz w:val="21"/>
          <w:szCs w:val="21"/>
        </w:rPr>
      </w:pPr>
      <w:r w:rsidRPr="00AB7D76">
        <w:rPr>
          <w:rFonts w:ascii="Arial Narrow" w:hAnsi="Arial Narrow" w:cs="Arial"/>
          <w:b/>
          <w:sz w:val="21"/>
          <w:szCs w:val="21"/>
        </w:rPr>
        <w:t>Doba</w:t>
      </w:r>
      <w:r w:rsidR="00145070" w:rsidRPr="00AB7D76">
        <w:rPr>
          <w:rFonts w:ascii="Arial Narrow" w:hAnsi="Arial Narrow" w:cs="Arial"/>
          <w:b/>
          <w:sz w:val="21"/>
          <w:szCs w:val="21"/>
        </w:rPr>
        <w:t xml:space="preserve"> a zánik poistenia</w:t>
      </w:r>
    </w:p>
    <w:p w:rsidR="00AC1FB2" w:rsidRPr="00AB7D76" w:rsidRDefault="00AC1FB2" w:rsidP="00AC1FB2">
      <w:pPr>
        <w:pStyle w:val="Obyajntext"/>
        <w:suppressAutoHyphens/>
        <w:ind w:left="1004"/>
        <w:jc w:val="both"/>
        <w:rPr>
          <w:rFonts w:ascii="Arial Narrow" w:hAnsi="Arial Narrow" w:cs="Arial"/>
          <w:b/>
          <w:sz w:val="21"/>
          <w:szCs w:val="21"/>
        </w:rPr>
      </w:pPr>
    </w:p>
    <w:p w:rsidR="002A26B1" w:rsidRPr="00AB7D76" w:rsidRDefault="00983874" w:rsidP="00F60049">
      <w:pPr>
        <w:pStyle w:val="Obyajntext"/>
        <w:numPr>
          <w:ilvl w:val="0"/>
          <w:numId w:val="30"/>
        </w:numPr>
        <w:suppressAutoHyphens/>
        <w:jc w:val="both"/>
        <w:rPr>
          <w:rFonts w:ascii="Arial Narrow" w:hAnsi="Arial Narrow" w:cs="Arial"/>
          <w:sz w:val="21"/>
          <w:szCs w:val="21"/>
        </w:rPr>
      </w:pPr>
      <w:r w:rsidRPr="00AB7D76">
        <w:rPr>
          <w:rFonts w:ascii="Arial Narrow" w:hAnsi="Arial Narrow" w:cs="Arial"/>
          <w:b/>
          <w:sz w:val="21"/>
          <w:szCs w:val="21"/>
        </w:rPr>
        <w:t xml:space="preserve"> </w:t>
      </w:r>
      <w:r w:rsidR="00145070" w:rsidRPr="00AB7D76">
        <w:rPr>
          <w:rFonts w:ascii="Arial Narrow" w:hAnsi="Arial Narrow" w:cs="Arial"/>
          <w:sz w:val="21"/>
          <w:szCs w:val="21"/>
        </w:rPr>
        <w:t>Poistenie sa dojednáva na dobu určitú</w:t>
      </w:r>
      <w:r w:rsidR="00411881">
        <w:rPr>
          <w:rFonts w:ascii="Arial Narrow" w:hAnsi="Arial Narrow" w:cs="Arial"/>
          <w:sz w:val="21"/>
          <w:szCs w:val="21"/>
        </w:rPr>
        <w:t>, ktorou je Doba viazanosti, max. 24 mesiacov.</w:t>
      </w:r>
      <w:r w:rsidR="0042274F" w:rsidRPr="00AB7D76">
        <w:rPr>
          <w:rFonts w:ascii="Arial Narrow" w:hAnsi="Arial Narrow" w:cs="Arial"/>
          <w:sz w:val="21"/>
          <w:szCs w:val="21"/>
        </w:rPr>
        <w:t xml:space="preserve"> Poistné obdobie je </w:t>
      </w:r>
      <w:r w:rsidR="000A47A2">
        <w:rPr>
          <w:rFonts w:ascii="Arial Narrow" w:hAnsi="Arial Narrow" w:cs="Arial"/>
          <w:sz w:val="21"/>
          <w:szCs w:val="21"/>
        </w:rPr>
        <w:t xml:space="preserve">12 mesiacov (poistný </w:t>
      </w:r>
      <w:r w:rsidR="0042274F" w:rsidRPr="00AB7D76">
        <w:rPr>
          <w:rFonts w:ascii="Arial Narrow" w:hAnsi="Arial Narrow" w:cs="Arial"/>
          <w:sz w:val="21"/>
          <w:szCs w:val="21"/>
        </w:rPr>
        <w:t>rok</w:t>
      </w:r>
      <w:r w:rsidR="000A47A2">
        <w:rPr>
          <w:rFonts w:ascii="Arial Narrow" w:hAnsi="Arial Narrow" w:cs="Arial"/>
          <w:sz w:val="21"/>
          <w:szCs w:val="21"/>
        </w:rPr>
        <w:t>)</w:t>
      </w:r>
      <w:r w:rsidR="0042274F" w:rsidRPr="00AB7D76">
        <w:rPr>
          <w:rFonts w:ascii="Arial Narrow" w:hAnsi="Arial Narrow" w:cs="Arial"/>
          <w:sz w:val="21"/>
          <w:szCs w:val="21"/>
        </w:rPr>
        <w:t>.</w:t>
      </w:r>
    </w:p>
    <w:p w:rsidR="002A26B1" w:rsidRPr="00AB7D76" w:rsidRDefault="00145070" w:rsidP="00F60049">
      <w:pPr>
        <w:pStyle w:val="Obyajntext"/>
        <w:numPr>
          <w:ilvl w:val="0"/>
          <w:numId w:val="30"/>
        </w:numPr>
        <w:suppressAutoHyphens/>
        <w:jc w:val="both"/>
        <w:rPr>
          <w:rFonts w:ascii="Arial Narrow" w:hAnsi="Arial Narrow" w:cs="Arial"/>
          <w:sz w:val="21"/>
          <w:szCs w:val="21"/>
        </w:rPr>
      </w:pPr>
      <w:r w:rsidRPr="00AB7D76">
        <w:rPr>
          <w:rFonts w:ascii="Arial Narrow" w:hAnsi="Arial Narrow" w:cs="Arial"/>
          <w:sz w:val="21"/>
          <w:szCs w:val="21"/>
        </w:rPr>
        <w:t>Z</w:t>
      </w:r>
      <w:r w:rsidR="002A26B1" w:rsidRPr="00AB7D76">
        <w:rPr>
          <w:rFonts w:ascii="Arial Narrow" w:hAnsi="Arial Narrow" w:cs="Arial"/>
          <w:sz w:val="21"/>
          <w:szCs w:val="21"/>
        </w:rPr>
        <w:t xml:space="preserve">ákazník </w:t>
      </w:r>
      <w:r w:rsidRPr="00AB7D76">
        <w:rPr>
          <w:rFonts w:ascii="Arial Narrow" w:hAnsi="Arial Narrow" w:cs="Arial"/>
          <w:sz w:val="21"/>
          <w:szCs w:val="21"/>
        </w:rPr>
        <w:t>môže poistenie pred</w:t>
      </w:r>
      <w:r w:rsidR="00866947">
        <w:rPr>
          <w:rFonts w:ascii="Arial Narrow" w:hAnsi="Arial Narrow" w:cs="Arial"/>
          <w:sz w:val="21"/>
          <w:szCs w:val="21"/>
        </w:rPr>
        <w:t xml:space="preserve"> uplynutím doby poistenia jedno</w:t>
      </w:r>
      <w:r w:rsidRPr="00AB7D76">
        <w:rPr>
          <w:rFonts w:ascii="Arial Narrow" w:hAnsi="Arial Narrow" w:cs="Arial"/>
          <w:sz w:val="21"/>
          <w:szCs w:val="21"/>
        </w:rPr>
        <w:t>stranne ukončiť nasledovnými spôsobmi:</w:t>
      </w:r>
    </w:p>
    <w:p w:rsidR="00145070" w:rsidRPr="00AB7D76" w:rsidRDefault="00145070" w:rsidP="00F60049">
      <w:pPr>
        <w:pStyle w:val="Odsekzoznamu"/>
        <w:numPr>
          <w:ilvl w:val="0"/>
          <w:numId w:val="19"/>
        </w:numPr>
        <w:jc w:val="both"/>
        <w:rPr>
          <w:rFonts w:ascii="Arial Narrow" w:hAnsi="Arial Narrow" w:cs="Arial"/>
          <w:b/>
          <w:sz w:val="21"/>
          <w:szCs w:val="21"/>
        </w:rPr>
      </w:pPr>
      <w:r w:rsidRPr="00AB7D76">
        <w:rPr>
          <w:rFonts w:ascii="Arial Narrow" w:hAnsi="Arial Narrow" w:cs="Arial"/>
          <w:sz w:val="21"/>
          <w:szCs w:val="21"/>
        </w:rPr>
        <w:t>Kedykoľvek</w:t>
      </w:r>
      <w:r w:rsidR="007703AB" w:rsidRPr="00AB7D76">
        <w:rPr>
          <w:rFonts w:ascii="Arial Narrow" w:hAnsi="Arial Narrow" w:cs="Arial"/>
          <w:sz w:val="21"/>
          <w:szCs w:val="21"/>
        </w:rPr>
        <w:t xml:space="preserve"> prostredníctvom</w:t>
      </w:r>
      <w:r w:rsidRPr="00AB7D76">
        <w:rPr>
          <w:rFonts w:ascii="Arial Narrow" w:hAnsi="Arial Narrow" w:cs="Arial"/>
          <w:sz w:val="21"/>
          <w:szCs w:val="21"/>
        </w:rPr>
        <w:t xml:space="preserve"> žiados</w:t>
      </w:r>
      <w:r w:rsidR="007703AB" w:rsidRPr="00AB7D76">
        <w:rPr>
          <w:rFonts w:ascii="Arial Narrow" w:hAnsi="Arial Narrow" w:cs="Arial"/>
          <w:sz w:val="21"/>
          <w:szCs w:val="21"/>
        </w:rPr>
        <w:t>ti</w:t>
      </w:r>
      <w:r w:rsidRPr="00AB7D76">
        <w:rPr>
          <w:rFonts w:ascii="Arial Narrow" w:hAnsi="Arial Narrow" w:cs="Arial"/>
          <w:sz w:val="21"/>
          <w:szCs w:val="21"/>
        </w:rPr>
        <w:t xml:space="preserve"> o ukončenie poistenia</w:t>
      </w:r>
      <w:r w:rsidR="0068068A" w:rsidRPr="00AB7D76">
        <w:rPr>
          <w:rFonts w:ascii="Arial Narrow" w:hAnsi="Arial Narrow" w:cs="Arial"/>
          <w:sz w:val="21"/>
          <w:szCs w:val="21"/>
        </w:rPr>
        <w:t xml:space="preserve"> adresovanej </w:t>
      </w:r>
      <w:r w:rsidR="005F1EAF" w:rsidRPr="00AB7D76">
        <w:rPr>
          <w:rFonts w:ascii="Arial Narrow" w:hAnsi="Arial Narrow" w:cs="Arial"/>
          <w:sz w:val="21"/>
          <w:szCs w:val="21"/>
        </w:rPr>
        <w:t>Slovak Telekom, a.s.</w:t>
      </w:r>
      <w:r w:rsidRPr="00AB7D76">
        <w:rPr>
          <w:rFonts w:ascii="Arial Narrow" w:hAnsi="Arial Narrow" w:cs="Arial"/>
          <w:sz w:val="21"/>
          <w:szCs w:val="21"/>
        </w:rPr>
        <w:t xml:space="preserve">. Poistenie zanikne ku koncu nasledujúceho Zúčtovacieho obdobia, t.j. 24:00 posledného dňa Zúčtovacieho obdobia, ktoré začalo po doručení žiadosti o ukončenie  poistenia Poistníkovi. </w:t>
      </w:r>
      <w:r w:rsidR="00341A65" w:rsidRPr="00AB7D76">
        <w:rPr>
          <w:rFonts w:ascii="Arial Narrow" w:hAnsi="Arial Narrow" w:cs="Arial"/>
          <w:sz w:val="21"/>
          <w:szCs w:val="21"/>
        </w:rPr>
        <w:t>Poistený je povinný uhradiť poplatok</w:t>
      </w:r>
      <w:r w:rsidR="00955DE5" w:rsidRPr="00AB7D76">
        <w:rPr>
          <w:rFonts w:ascii="Arial Narrow" w:hAnsi="Arial Narrow" w:cs="Arial"/>
          <w:sz w:val="21"/>
          <w:szCs w:val="21"/>
        </w:rPr>
        <w:t xml:space="preserve"> za poistenie</w:t>
      </w:r>
      <w:r w:rsidR="00341A65" w:rsidRPr="00AB7D76">
        <w:rPr>
          <w:rFonts w:ascii="Arial Narrow" w:hAnsi="Arial Narrow" w:cs="Arial"/>
          <w:sz w:val="21"/>
          <w:szCs w:val="21"/>
        </w:rPr>
        <w:t xml:space="preserve"> podľa článku III. tohto Súhlasu iba za dobu do zániku poistenia podľa predchádzajúcej vety.</w:t>
      </w:r>
    </w:p>
    <w:p w:rsidR="002A26B1" w:rsidRPr="00AB7D76" w:rsidRDefault="002A26B1" w:rsidP="00F60049">
      <w:pPr>
        <w:pStyle w:val="Odsekzoznamu"/>
        <w:numPr>
          <w:ilvl w:val="0"/>
          <w:numId w:val="19"/>
        </w:numPr>
        <w:spacing w:after="0"/>
        <w:jc w:val="both"/>
        <w:rPr>
          <w:rFonts w:ascii="Arial Narrow" w:hAnsi="Arial Narrow" w:cs="Arial"/>
          <w:sz w:val="21"/>
          <w:szCs w:val="21"/>
        </w:rPr>
      </w:pPr>
      <w:r w:rsidRPr="00AB7D76">
        <w:rPr>
          <w:rFonts w:ascii="Arial Narrow" w:hAnsi="Arial Narrow" w:cs="Arial"/>
          <w:sz w:val="21"/>
          <w:szCs w:val="21"/>
        </w:rPr>
        <w:t>Späťvzatím Súhlasu, ak bol súhlas udelený na diaľku. Lehota na odvolanie je 14 kalendárnych dní odo dňa účinnosti Súhlasu. Oznámenie o </w:t>
      </w:r>
      <w:r w:rsidR="00145070" w:rsidRPr="00AB7D76">
        <w:rPr>
          <w:rFonts w:ascii="Arial Narrow" w:hAnsi="Arial Narrow" w:cs="Arial"/>
          <w:sz w:val="21"/>
          <w:szCs w:val="21"/>
        </w:rPr>
        <w:t>späťvzatí</w:t>
      </w:r>
      <w:r w:rsidRPr="00AB7D76">
        <w:rPr>
          <w:rFonts w:ascii="Arial Narrow" w:hAnsi="Arial Narrow" w:cs="Arial"/>
          <w:sz w:val="21"/>
          <w:szCs w:val="21"/>
        </w:rPr>
        <w:t xml:space="preserve"> </w:t>
      </w:r>
      <w:r w:rsidR="00145070" w:rsidRPr="00AB7D76">
        <w:rPr>
          <w:rFonts w:ascii="Arial Narrow" w:hAnsi="Arial Narrow" w:cs="Arial"/>
          <w:sz w:val="21"/>
          <w:szCs w:val="21"/>
        </w:rPr>
        <w:t>S</w:t>
      </w:r>
      <w:r w:rsidRPr="00AB7D76">
        <w:rPr>
          <w:rFonts w:ascii="Arial Narrow" w:hAnsi="Arial Narrow" w:cs="Arial"/>
          <w:sz w:val="21"/>
          <w:szCs w:val="21"/>
        </w:rPr>
        <w:t>úhlasu je potrebné odoslať najneskôr v posledný deň uvedenej lehoty v písomnej podobe na adresu sídla spoločnosti Slovak Telekom, a. s..</w:t>
      </w:r>
      <w:r w:rsidR="00866947">
        <w:rPr>
          <w:rFonts w:ascii="Arial Narrow" w:hAnsi="Arial Narrow" w:cs="Arial"/>
          <w:sz w:val="21"/>
          <w:szCs w:val="21"/>
        </w:rPr>
        <w:t xml:space="preserve"> </w:t>
      </w:r>
      <w:r w:rsidRPr="00AB7D76">
        <w:rPr>
          <w:rFonts w:ascii="Arial Narrow" w:hAnsi="Arial Narrow" w:cs="Arial"/>
          <w:sz w:val="21"/>
          <w:szCs w:val="21"/>
        </w:rPr>
        <w:t xml:space="preserve">V prípade späťvzatia Súhlasu podľa tohto písmena poistenému vzniká povinnosť </w:t>
      </w:r>
      <w:r w:rsidR="00145070" w:rsidRPr="00AB7D76">
        <w:rPr>
          <w:rFonts w:ascii="Arial Narrow" w:hAnsi="Arial Narrow" w:cs="Arial"/>
          <w:sz w:val="21"/>
          <w:szCs w:val="21"/>
        </w:rPr>
        <w:t xml:space="preserve">uhradiť </w:t>
      </w:r>
      <w:r w:rsidR="004F1BDC" w:rsidRPr="00AB7D76">
        <w:rPr>
          <w:rFonts w:ascii="Arial Narrow" w:hAnsi="Arial Narrow" w:cs="Arial"/>
          <w:sz w:val="21"/>
          <w:szCs w:val="21"/>
        </w:rPr>
        <w:t xml:space="preserve">príslušnú časť </w:t>
      </w:r>
      <w:r w:rsidR="0042274F" w:rsidRPr="00AB7D76">
        <w:rPr>
          <w:rFonts w:ascii="Arial Narrow" w:hAnsi="Arial Narrow" w:cs="Arial"/>
          <w:sz w:val="21"/>
          <w:szCs w:val="21"/>
        </w:rPr>
        <w:t>poplatku</w:t>
      </w:r>
      <w:r w:rsidR="00145070" w:rsidRPr="00AB7D76">
        <w:rPr>
          <w:rFonts w:ascii="Arial Narrow" w:hAnsi="Arial Narrow" w:cs="Arial"/>
          <w:sz w:val="21"/>
          <w:szCs w:val="21"/>
        </w:rPr>
        <w:t xml:space="preserve"> za poistenie  </w:t>
      </w:r>
      <w:r w:rsidRPr="00AB7D76">
        <w:rPr>
          <w:rFonts w:ascii="Arial Narrow" w:hAnsi="Arial Narrow" w:cs="Arial"/>
          <w:sz w:val="21"/>
          <w:szCs w:val="21"/>
        </w:rPr>
        <w:t xml:space="preserve">podľa čl. </w:t>
      </w:r>
      <w:r w:rsidR="00145070" w:rsidRPr="00AB7D76">
        <w:rPr>
          <w:rFonts w:ascii="Arial Narrow" w:hAnsi="Arial Narrow" w:cs="Arial"/>
          <w:sz w:val="21"/>
          <w:szCs w:val="21"/>
        </w:rPr>
        <w:t>III</w:t>
      </w:r>
      <w:r w:rsidRPr="00AB7D76">
        <w:rPr>
          <w:rFonts w:ascii="Arial Narrow" w:hAnsi="Arial Narrow" w:cs="Arial"/>
          <w:sz w:val="21"/>
          <w:szCs w:val="21"/>
        </w:rPr>
        <w:t xml:space="preserve"> tohto Súhlasu za obdobie, počas ktorého poistenie trvalo.</w:t>
      </w:r>
    </w:p>
    <w:p w:rsidR="002A26B1" w:rsidRPr="00AB7D76" w:rsidRDefault="00145070" w:rsidP="00F60049">
      <w:pPr>
        <w:pStyle w:val="Obyajntext"/>
        <w:numPr>
          <w:ilvl w:val="0"/>
          <w:numId w:val="30"/>
        </w:numPr>
        <w:suppressAutoHyphens/>
        <w:jc w:val="both"/>
        <w:rPr>
          <w:rFonts w:ascii="Arial Narrow" w:hAnsi="Arial Narrow" w:cs="Arial"/>
          <w:sz w:val="21"/>
          <w:szCs w:val="21"/>
        </w:rPr>
      </w:pPr>
      <w:r w:rsidRPr="00AB7D76">
        <w:rPr>
          <w:rFonts w:ascii="Arial Narrow" w:hAnsi="Arial Narrow" w:cs="Arial"/>
          <w:sz w:val="21"/>
          <w:szCs w:val="21"/>
        </w:rPr>
        <w:t>Zákazník berie na vedomie, že ostatné dôvody a spôsoby zániku poistenia pred uplynutím  doby poistenia sú upravené</w:t>
      </w:r>
      <w:r w:rsidR="00955DE5" w:rsidRPr="00AB7D76">
        <w:rPr>
          <w:rFonts w:ascii="Arial Narrow" w:hAnsi="Arial Narrow" w:cs="Arial"/>
          <w:sz w:val="21"/>
          <w:szCs w:val="21"/>
        </w:rPr>
        <w:t xml:space="preserve"> Prehľade podmienok poistenia elektronického zariadenia, resp.</w:t>
      </w:r>
      <w:r w:rsidRPr="00AB7D76">
        <w:rPr>
          <w:rFonts w:ascii="Arial Narrow" w:hAnsi="Arial Narrow" w:cs="Arial"/>
          <w:sz w:val="21"/>
          <w:szCs w:val="21"/>
        </w:rPr>
        <w:t xml:space="preserve"> v </w:t>
      </w:r>
      <w:r w:rsidR="002A26B1" w:rsidRPr="00AB7D76">
        <w:rPr>
          <w:rFonts w:ascii="Arial Narrow" w:hAnsi="Arial Narrow" w:cs="Arial"/>
          <w:sz w:val="21"/>
          <w:szCs w:val="21"/>
        </w:rPr>
        <w:t xml:space="preserve">Poistnej zmluve skupinového </w:t>
      </w:r>
      <w:r w:rsidRPr="00AB7D76">
        <w:rPr>
          <w:rFonts w:ascii="Arial Narrow" w:hAnsi="Arial Narrow" w:cs="Arial"/>
          <w:sz w:val="21"/>
          <w:szCs w:val="21"/>
        </w:rPr>
        <w:t>poistenia</w:t>
      </w:r>
      <w:r w:rsidR="002A26B1" w:rsidRPr="00AB7D76">
        <w:rPr>
          <w:rFonts w:ascii="Arial Narrow" w:hAnsi="Arial Narrow" w:cs="Arial"/>
          <w:sz w:val="21"/>
          <w:szCs w:val="21"/>
        </w:rPr>
        <w:t> </w:t>
      </w:r>
      <w:r w:rsidR="0042274F" w:rsidRPr="00AB7D76">
        <w:rPr>
          <w:rFonts w:ascii="Arial Narrow" w:hAnsi="Arial Narrow" w:cs="Arial"/>
          <w:sz w:val="21"/>
          <w:szCs w:val="21"/>
        </w:rPr>
        <w:t xml:space="preserve">a </w:t>
      </w:r>
      <w:r w:rsidR="002A26B1" w:rsidRPr="00AB7D76">
        <w:rPr>
          <w:rFonts w:ascii="Arial Narrow" w:hAnsi="Arial Narrow" w:cs="Arial"/>
          <w:sz w:val="21"/>
          <w:szCs w:val="21"/>
        </w:rPr>
        <w:t>Všeobecných poistných podmienkach elektronických zariadení PPEZ 14 (ďalej tiež „VPP PPEZ 14“)</w:t>
      </w:r>
      <w:r w:rsidRPr="00AB7D76">
        <w:rPr>
          <w:rFonts w:ascii="Arial Narrow" w:hAnsi="Arial Narrow" w:cs="Arial"/>
          <w:sz w:val="21"/>
          <w:szCs w:val="21"/>
        </w:rPr>
        <w:t>.</w:t>
      </w:r>
    </w:p>
    <w:p w:rsidR="002A26B1" w:rsidRPr="00AB7D76" w:rsidRDefault="002A26B1" w:rsidP="00F22EF2">
      <w:pPr>
        <w:pStyle w:val="Obyajntext"/>
        <w:tabs>
          <w:tab w:val="left" w:pos="10206"/>
        </w:tabs>
        <w:suppressAutoHyphens/>
        <w:ind w:left="360"/>
        <w:jc w:val="both"/>
        <w:rPr>
          <w:rFonts w:ascii="Arial Narrow" w:hAnsi="Arial Narrow" w:cs="Arial"/>
          <w:sz w:val="21"/>
          <w:szCs w:val="21"/>
        </w:rPr>
      </w:pPr>
    </w:p>
    <w:p w:rsidR="002A26B1" w:rsidRPr="00AB7D76" w:rsidRDefault="002A26B1" w:rsidP="00F60049">
      <w:pPr>
        <w:pStyle w:val="Obyajntext"/>
        <w:numPr>
          <w:ilvl w:val="0"/>
          <w:numId w:val="40"/>
        </w:numPr>
        <w:tabs>
          <w:tab w:val="left" w:pos="567"/>
        </w:tabs>
        <w:suppressAutoHyphens/>
        <w:jc w:val="both"/>
        <w:rPr>
          <w:rFonts w:ascii="Arial Narrow" w:hAnsi="Arial Narrow" w:cs="Arial"/>
          <w:b/>
          <w:sz w:val="21"/>
          <w:szCs w:val="21"/>
        </w:rPr>
      </w:pPr>
      <w:r w:rsidRPr="00AB7D76">
        <w:rPr>
          <w:rFonts w:ascii="Arial Narrow" w:hAnsi="Arial Narrow" w:cs="Arial"/>
          <w:b/>
          <w:sz w:val="21"/>
          <w:szCs w:val="21"/>
        </w:rPr>
        <w:t>Ochrana osobných údajov</w:t>
      </w:r>
    </w:p>
    <w:p w:rsidR="000E0E15" w:rsidRPr="00AB7D76" w:rsidRDefault="000E0E15" w:rsidP="002830AF">
      <w:pPr>
        <w:pStyle w:val="Obyajntext"/>
        <w:tabs>
          <w:tab w:val="left" w:pos="10206"/>
        </w:tabs>
        <w:suppressAutoHyphens/>
        <w:jc w:val="both"/>
        <w:rPr>
          <w:rFonts w:ascii="Arial Narrow" w:hAnsi="Arial Narrow" w:cs="Arial"/>
          <w:sz w:val="21"/>
          <w:szCs w:val="21"/>
        </w:rPr>
      </w:pPr>
    </w:p>
    <w:p w:rsidR="001A1D8C" w:rsidRPr="001A1D8C" w:rsidRDefault="001A1D8C" w:rsidP="00F22EF2">
      <w:pPr>
        <w:pStyle w:val="Obyajntext"/>
        <w:tabs>
          <w:tab w:val="left" w:pos="10206"/>
        </w:tabs>
        <w:suppressAutoHyphens/>
        <w:jc w:val="both"/>
        <w:rPr>
          <w:rFonts w:ascii="Arial Narrow" w:hAnsi="Arial Narrow" w:cs="Arial"/>
          <w:sz w:val="21"/>
          <w:szCs w:val="21"/>
        </w:rPr>
      </w:pPr>
      <w:r w:rsidRPr="001A1D8C">
        <w:rPr>
          <w:rFonts w:ascii="Arial Narrow" w:hAnsi="Arial Narrow" w:cs="Arial"/>
          <w:sz w:val="21"/>
          <w:szCs w:val="21"/>
        </w:rPr>
        <w:t>Beriem na vedomie, že poisťovateľ je oprávnený spracúvať osobné údaje dotknutých osôb v zmysle Zákona o poisťovníctve v platnom znení. Podrobné informácie o spracúvaní osobných údajov, s ktorými sa Zákazník oboznámil pred podpisom tohto Súhlasu, sú uvedené v Informáciách o spracúvaní osobných údajov, na webovom sídle Poisťovateľa: www.generali.sk a na pobočkách Poisťovateľa. Zákazník je povinný oznamovať poistníkovi akúkoľvek zmenu poskytnutých osobných údajov pre účely ich aktualizácie a oznámenia týchto aktuálnych údajov Generali Poisťovňa, a.s. a iným zmluvným partnerom.</w:t>
      </w:r>
    </w:p>
    <w:p w:rsidR="001A1D8C" w:rsidRPr="00AB7D76" w:rsidRDefault="001A1D8C" w:rsidP="00F22EF2">
      <w:pPr>
        <w:pStyle w:val="Obyajntext"/>
        <w:tabs>
          <w:tab w:val="left" w:pos="10206"/>
        </w:tabs>
        <w:suppressAutoHyphens/>
        <w:jc w:val="both"/>
        <w:rPr>
          <w:rFonts w:ascii="Arial Narrow" w:hAnsi="Arial Narrow" w:cs="Arial"/>
          <w:sz w:val="21"/>
          <w:szCs w:val="21"/>
        </w:rPr>
      </w:pPr>
    </w:p>
    <w:p w:rsidR="002A26B1" w:rsidRPr="00AB7D76" w:rsidRDefault="002A26B1" w:rsidP="00F60049">
      <w:pPr>
        <w:pStyle w:val="Obyajntext"/>
        <w:numPr>
          <w:ilvl w:val="0"/>
          <w:numId w:val="40"/>
        </w:numPr>
        <w:suppressAutoHyphens/>
        <w:jc w:val="both"/>
        <w:rPr>
          <w:rFonts w:ascii="Arial Narrow" w:hAnsi="Arial Narrow" w:cs="Arial"/>
          <w:b/>
          <w:sz w:val="21"/>
          <w:szCs w:val="21"/>
        </w:rPr>
      </w:pPr>
      <w:r w:rsidRPr="00AB7D76">
        <w:rPr>
          <w:rFonts w:ascii="Arial Narrow" w:hAnsi="Arial Narrow" w:cs="Arial"/>
          <w:b/>
          <w:sz w:val="21"/>
          <w:szCs w:val="21"/>
        </w:rPr>
        <w:t>Digitalizovaný podpis</w:t>
      </w:r>
    </w:p>
    <w:p w:rsidR="002A26B1" w:rsidRPr="00AB7D76" w:rsidRDefault="002A26B1" w:rsidP="00F22EF2">
      <w:pPr>
        <w:pStyle w:val="Obyajntext"/>
        <w:tabs>
          <w:tab w:val="left" w:pos="10206"/>
        </w:tabs>
        <w:suppressAutoHyphens/>
        <w:jc w:val="both"/>
        <w:rPr>
          <w:rFonts w:ascii="Arial Narrow" w:hAnsi="Arial Narrow" w:cs="Arial"/>
          <w:sz w:val="21"/>
          <w:szCs w:val="21"/>
        </w:rPr>
      </w:pPr>
    </w:p>
    <w:p w:rsidR="006E2E05" w:rsidRPr="00AB7D76" w:rsidRDefault="006E2E05" w:rsidP="002830AF">
      <w:pPr>
        <w:pStyle w:val="Odsekzoznamu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21"/>
          <w:szCs w:val="21"/>
          <w:lang w:eastAsia="sk-SK"/>
        </w:rPr>
      </w:pPr>
      <w:r w:rsidRPr="00AB7D76">
        <w:rPr>
          <w:rFonts w:ascii="Arial Narrow" w:hAnsi="Arial Narrow" w:cs="Arial"/>
          <w:bCs/>
          <w:sz w:val="21"/>
          <w:szCs w:val="21"/>
          <w:lang w:eastAsia="sk-SK"/>
        </w:rPr>
        <w:t xml:space="preserve">Poistník ponúkol Zákazníkovi možnosť využiť pri pristúpení do poistenia technické zariadenie v predajnom mieste poistníka. </w:t>
      </w:r>
    </w:p>
    <w:p w:rsidR="006E2E05" w:rsidRPr="00AB7D76" w:rsidRDefault="006E2E05" w:rsidP="002830AF">
      <w:pPr>
        <w:pStyle w:val="Odsekzoznamu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21"/>
          <w:szCs w:val="21"/>
          <w:lang w:eastAsia="sk-SK"/>
        </w:rPr>
      </w:pPr>
      <w:r w:rsidRPr="00AB7D76">
        <w:rPr>
          <w:rFonts w:ascii="Arial Narrow" w:hAnsi="Arial Narrow" w:cs="Arial"/>
          <w:bCs/>
          <w:sz w:val="21"/>
          <w:szCs w:val="21"/>
          <w:lang w:eastAsia="sk-SK"/>
        </w:rPr>
        <w:t xml:space="preserve">Ak Zákazník túto možnosť využil, tento Súhlas je podpísaný digitalizovaným podpisom </w:t>
      </w:r>
      <w:r w:rsidR="004B184D" w:rsidRPr="00AB7D76">
        <w:rPr>
          <w:rFonts w:ascii="Arial Narrow" w:hAnsi="Arial Narrow" w:cs="Arial"/>
          <w:bCs/>
          <w:sz w:val="21"/>
          <w:szCs w:val="21"/>
          <w:lang w:eastAsia="sk-SK"/>
        </w:rPr>
        <w:t>Klienta</w:t>
      </w:r>
      <w:r w:rsidRPr="00AB7D76">
        <w:rPr>
          <w:rFonts w:ascii="Arial Narrow" w:hAnsi="Arial Narrow" w:cs="Arial"/>
          <w:bCs/>
          <w:sz w:val="21"/>
          <w:szCs w:val="21"/>
          <w:lang w:eastAsia="sk-SK"/>
        </w:rPr>
        <w:t xml:space="preserve"> prostredníctvom daného technického zariadenia. Zákazník v takomto prípade vyhlasuje, že bol pred podpísaním Súhlasu informovaný o podstate digitalizovaného podpisu, najmä o tom, že digitalizovaný podpis Zákazníka je jeho vlastnoručným podpisom preneseným na Súhlas prostredníctvom technického zariadenia ako jedinečný technický záznam vytvorený len pre účely tohto Súhlasu a tvoriaci trvalú neoddeliteľnú súčasť tohto Súhlasu. </w:t>
      </w:r>
      <w:r w:rsidR="007D3C17" w:rsidRPr="00AB7D76">
        <w:rPr>
          <w:rFonts w:ascii="Arial Narrow" w:hAnsi="Arial Narrow" w:cs="Arial"/>
          <w:bCs/>
          <w:sz w:val="21"/>
          <w:szCs w:val="21"/>
          <w:lang w:eastAsia="sk-SK"/>
        </w:rPr>
        <w:t>Zákazník</w:t>
      </w:r>
      <w:r w:rsidRPr="00AB7D76">
        <w:rPr>
          <w:rFonts w:ascii="Arial Narrow" w:hAnsi="Arial Narrow" w:cs="Arial"/>
          <w:bCs/>
          <w:sz w:val="21"/>
          <w:szCs w:val="21"/>
          <w:lang w:eastAsia="sk-SK"/>
        </w:rPr>
        <w:t xml:space="preserve"> výslovne súhlasí so spracúvaním záznamu svojho digitalizovaného podpisu jeho priradením k podpísanému dokumentu na účel </w:t>
      </w:r>
      <w:r w:rsidR="00FD6A54" w:rsidRPr="00AB7D76">
        <w:rPr>
          <w:rFonts w:ascii="Arial Narrow" w:hAnsi="Arial Narrow" w:cs="Arial"/>
          <w:bCs/>
          <w:sz w:val="21"/>
          <w:szCs w:val="21"/>
          <w:lang w:eastAsia="sk-SK"/>
        </w:rPr>
        <w:t xml:space="preserve">prihlásenia </w:t>
      </w:r>
      <w:r w:rsidR="00866947">
        <w:rPr>
          <w:rFonts w:ascii="Arial Narrow" w:hAnsi="Arial Narrow" w:cs="Arial"/>
          <w:bCs/>
          <w:sz w:val="21"/>
          <w:szCs w:val="21"/>
          <w:lang w:eastAsia="sk-SK"/>
        </w:rPr>
        <w:t>EZ</w:t>
      </w:r>
      <w:r w:rsidR="00FD6A54" w:rsidRPr="00AB7D76">
        <w:rPr>
          <w:rFonts w:ascii="Arial Narrow" w:hAnsi="Arial Narrow" w:cs="Arial"/>
          <w:bCs/>
          <w:sz w:val="21"/>
          <w:szCs w:val="21"/>
          <w:lang w:eastAsia="sk-SK"/>
        </w:rPr>
        <w:t xml:space="preserve"> do poistenia</w:t>
      </w:r>
      <w:r w:rsidRPr="00AB7D76">
        <w:rPr>
          <w:rFonts w:ascii="Arial Narrow" w:hAnsi="Arial Narrow" w:cs="Arial"/>
          <w:bCs/>
          <w:sz w:val="21"/>
          <w:szCs w:val="21"/>
          <w:lang w:eastAsia="sk-SK"/>
        </w:rPr>
        <w:t xml:space="preserve">. Tento záznam o digitalizovanom podpise Zákazníka nebude využitý na žiadne iné účely, a to ani samostatne ani v spojení s iným dokumentom. </w:t>
      </w:r>
      <w:r w:rsidR="00FD6A54" w:rsidRPr="00AB7D76">
        <w:rPr>
          <w:rFonts w:ascii="Arial Narrow" w:hAnsi="Arial Narrow" w:cs="Arial"/>
          <w:bCs/>
          <w:sz w:val="21"/>
          <w:szCs w:val="21"/>
          <w:lang w:eastAsia="sk-SK"/>
        </w:rPr>
        <w:t xml:space="preserve">Prihlásením </w:t>
      </w:r>
      <w:r w:rsidR="00866947">
        <w:rPr>
          <w:rFonts w:ascii="Arial Narrow" w:hAnsi="Arial Narrow" w:cs="Arial"/>
          <w:bCs/>
          <w:sz w:val="21"/>
          <w:szCs w:val="21"/>
          <w:lang w:eastAsia="sk-SK"/>
        </w:rPr>
        <w:t>EZ</w:t>
      </w:r>
      <w:r w:rsidR="00FD6A54" w:rsidRPr="00AB7D76">
        <w:rPr>
          <w:rFonts w:ascii="Arial Narrow" w:hAnsi="Arial Narrow" w:cs="Arial"/>
          <w:bCs/>
          <w:sz w:val="21"/>
          <w:szCs w:val="21"/>
          <w:lang w:eastAsia="sk-SK"/>
        </w:rPr>
        <w:t xml:space="preserve"> do poistenia</w:t>
      </w:r>
      <w:r w:rsidRPr="00AB7D76">
        <w:rPr>
          <w:rFonts w:ascii="Arial Narrow" w:hAnsi="Arial Narrow" w:cs="Arial"/>
          <w:bCs/>
          <w:sz w:val="21"/>
          <w:szCs w:val="21"/>
          <w:lang w:eastAsia="sk-SK"/>
        </w:rPr>
        <w:t xml:space="preserve"> takýmto spôsobom nie je dotknutá platnosť </w:t>
      </w:r>
      <w:r w:rsidR="00FD6A54" w:rsidRPr="00AB7D76">
        <w:rPr>
          <w:rFonts w:ascii="Arial Narrow" w:hAnsi="Arial Narrow" w:cs="Arial"/>
          <w:bCs/>
          <w:sz w:val="21"/>
          <w:szCs w:val="21"/>
          <w:lang w:eastAsia="sk-SK"/>
        </w:rPr>
        <w:t>tohto</w:t>
      </w:r>
      <w:r w:rsidRPr="00AB7D76">
        <w:rPr>
          <w:rFonts w:ascii="Arial Narrow" w:hAnsi="Arial Narrow" w:cs="Arial"/>
          <w:bCs/>
          <w:sz w:val="21"/>
          <w:szCs w:val="21"/>
          <w:lang w:eastAsia="sk-SK"/>
        </w:rPr>
        <w:t xml:space="preserve"> Súhlas</w:t>
      </w:r>
      <w:r w:rsidR="00FD6A54" w:rsidRPr="00AB7D76">
        <w:rPr>
          <w:rFonts w:ascii="Arial Narrow" w:hAnsi="Arial Narrow" w:cs="Arial"/>
          <w:bCs/>
          <w:sz w:val="21"/>
          <w:szCs w:val="21"/>
          <w:lang w:eastAsia="sk-SK"/>
        </w:rPr>
        <w:t>u</w:t>
      </w:r>
      <w:r w:rsidR="00866947">
        <w:rPr>
          <w:rFonts w:ascii="Arial Narrow" w:hAnsi="Arial Narrow" w:cs="Arial"/>
          <w:bCs/>
          <w:sz w:val="21"/>
          <w:szCs w:val="21"/>
          <w:lang w:eastAsia="sk-SK"/>
        </w:rPr>
        <w:t xml:space="preserve">, ani jeho </w:t>
      </w:r>
      <w:r w:rsidRPr="00AB7D76">
        <w:rPr>
          <w:rFonts w:ascii="Arial Narrow" w:hAnsi="Arial Narrow" w:cs="Arial"/>
          <w:bCs/>
          <w:sz w:val="21"/>
          <w:szCs w:val="21"/>
          <w:lang w:eastAsia="sk-SK"/>
        </w:rPr>
        <w:t xml:space="preserve">písomná forma a takto podpísaný Súhlas má silu originálu. </w:t>
      </w:r>
    </w:p>
    <w:p w:rsidR="006E2E05" w:rsidRPr="00AB7D76" w:rsidRDefault="006E2E05" w:rsidP="002830AF">
      <w:pPr>
        <w:pStyle w:val="Odsekzoznamu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 Narrow" w:eastAsia="Times New Roman" w:hAnsi="Arial Narrow" w:cs="Arial"/>
          <w:sz w:val="21"/>
          <w:szCs w:val="21"/>
          <w:lang w:eastAsia="de-AT"/>
        </w:rPr>
      </w:pPr>
      <w:r w:rsidRPr="00AB7D76">
        <w:rPr>
          <w:rFonts w:ascii="Arial Narrow" w:hAnsi="Arial Narrow" w:cs="Arial"/>
          <w:bCs/>
          <w:sz w:val="21"/>
          <w:szCs w:val="21"/>
          <w:lang w:eastAsia="sk-SK"/>
        </w:rPr>
        <w:t>Ak Zákazník túto možnosť nevyu</w:t>
      </w:r>
      <w:r w:rsidR="00866947">
        <w:rPr>
          <w:rFonts w:ascii="Arial Narrow" w:hAnsi="Arial Narrow" w:cs="Arial"/>
          <w:bCs/>
          <w:sz w:val="21"/>
          <w:szCs w:val="21"/>
          <w:lang w:eastAsia="sk-SK"/>
        </w:rPr>
        <w:t>žil, je tento Súhlas vyhotovený</w:t>
      </w:r>
      <w:r w:rsidRPr="00AB7D76">
        <w:rPr>
          <w:rFonts w:ascii="Arial Narrow" w:hAnsi="Arial Narrow" w:cs="Arial"/>
          <w:bCs/>
          <w:sz w:val="21"/>
          <w:szCs w:val="21"/>
          <w:lang w:eastAsia="sk-SK"/>
        </w:rPr>
        <w:t xml:space="preserve"> v listinnej forme a podpísaný </w:t>
      </w:r>
      <w:r w:rsidR="002A26B1" w:rsidRPr="00AB7D76">
        <w:rPr>
          <w:rFonts w:ascii="Arial Narrow" w:eastAsia="Times New Roman" w:hAnsi="Arial Narrow" w:cs="Arial"/>
          <w:sz w:val="21"/>
          <w:szCs w:val="21"/>
          <w:lang w:eastAsia="de-AT"/>
        </w:rPr>
        <w:t xml:space="preserve">vlastnoručným podpisom zachyteným na tohto dokumente priamo bez použitia technického zariadenia. </w:t>
      </w:r>
    </w:p>
    <w:p w:rsidR="002A26B1" w:rsidRPr="00AB7D76" w:rsidRDefault="002A26B1" w:rsidP="00F60049">
      <w:pPr>
        <w:pStyle w:val="Obyajntext"/>
        <w:numPr>
          <w:ilvl w:val="0"/>
          <w:numId w:val="40"/>
        </w:numPr>
        <w:tabs>
          <w:tab w:val="left" w:pos="709"/>
        </w:tabs>
        <w:suppressAutoHyphens/>
        <w:jc w:val="both"/>
        <w:rPr>
          <w:rFonts w:ascii="Arial Narrow" w:hAnsi="Arial Narrow" w:cs="Arial"/>
          <w:b/>
          <w:sz w:val="21"/>
          <w:szCs w:val="21"/>
        </w:rPr>
      </w:pPr>
      <w:r w:rsidRPr="00AB7D76">
        <w:rPr>
          <w:rFonts w:ascii="Arial Narrow" w:hAnsi="Arial Narrow" w:cs="Arial"/>
          <w:b/>
          <w:sz w:val="21"/>
          <w:szCs w:val="21"/>
        </w:rPr>
        <w:t>Záverečné ustanovenia</w:t>
      </w:r>
    </w:p>
    <w:p w:rsidR="000E0E15" w:rsidRPr="00AB7D76" w:rsidRDefault="000E0E15" w:rsidP="002830AF">
      <w:pPr>
        <w:pStyle w:val="Default"/>
        <w:jc w:val="both"/>
        <w:rPr>
          <w:rFonts w:ascii="Arial Narrow" w:hAnsi="Arial Narrow"/>
          <w:sz w:val="21"/>
          <w:szCs w:val="21"/>
        </w:rPr>
      </w:pPr>
    </w:p>
    <w:p w:rsidR="006E2E05" w:rsidRPr="00AB7D76" w:rsidRDefault="00C94FDF" w:rsidP="001E7D9C">
      <w:pPr>
        <w:pStyle w:val="Odsekzoznamu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21"/>
          <w:szCs w:val="21"/>
          <w:lang w:eastAsia="sk-SK"/>
        </w:rPr>
      </w:pPr>
      <w:r w:rsidRPr="00AB7D76">
        <w:rPr>
          <w:rFonts w:ascii="Arial Narrow" w:hAnsi="Arial Narrow" w:cs="Arial"/>
          <w:bCs/>
          <w:sz w:val="21"/>
          <w:szCs w:val="21"/>
          <w:lang w:eastAsia="sk-SK"/>
        </w:rPr>
        <w:t>Zákazník</w:t>
      </w:r>
      <w:r w:rsidR="006E2E05" w:rsidRPr="00AB7D76">
        <w:rPr>
          <w:rFonts w:ascii="Arial Narrow" w:hAnsi="Arial Narrow" w:cs="Arial"/>
          <w:bCs/>
          <w:sz w:val="21"/>
          <w:szCs w:val="21"/>
          <w:lang w:eastAsia="sk-SK"/>
        </w:rPr>
        <w:t xml:space="preserve"> berie na vedomie, že kompletná úprava jeho práv a povinností z</w:t>
      </w:r>
      <w:r w:rsidR="0042274F" w:rsidRPr="00AB7D76">
        <w:rPr>
          <w:rFonts w:ascii="Arial Narrow" w:hAnsi="Arial Narrow" w:cs="Arial"/>
          <w:bCs/>
          <w:sz w:val="21"/>
          <w:szCs w:val="21"/>
          <w:lang w:eastAsia="sk-SK"/>
        </w:rPr>
        <w:t> </w:t>
      </w:r>
      <w:r w:rsidR="006E2E05" w:rsidRPr="00AB7D76">
        <w:rPr>
          <w:rFonts w:ascii="Arial Narrow" w:hAnsi="Arial Narrow" w:cs="Arial"/>
          <w:bCs/>
          <w:sz w:val="21"/>
          <w:szCs w:val="21"/>
          <w:lang w:eastAsia="sk-SK"/>
        </w:rPr>
        <w:t>poistenia</w:t>
      </w:r>
      <w:r w:rsidR="0042274F" w:rsidRPr="00AB7D76">
        <w:rPr>
          <w:rFonts w:ascii="Arial Narrow" w:hAnsi="Arial Narrow" w:cs="Arial"/>
          <w:bCs/>
          <w:sz w:val="21"/>
          <w:szCs w:val="21"/>
          <w:lang w:eastAsia="sk-SK"/>
        </w:rPr>
        <w:t xml:space="preserve"> ako poisteného</w:t>
      </w:r>
      <w:r w:rsidR="006E2E05" w:rsidRPr="00AB7D76">
        <w:rPr>
          <w:rFonts w:ascii="Arial Narrow" w:hAnsi="Arial Narrow" w:cs="Arial"/>
          <w:bCs/>
          <w:sz w:val="21"/>
          <w:szCs w:val="21"/>
          <w:lang w:eastAsia="sk-SK"/>
        </w:rPr>
        <w:t xml:space="preserve"> je obsiahnutá v príslušných ustanoveniach Občianskeho zákonníka o poistnej zmluve,</w:t>
      </w:r>
      <w:r w:rsidR="001A1D8C">
        <w:rPr>
          <w:rFonts w:ascii="Arial Narrow" w:hAnsi="Arial Narrow" w:cs="Arial"/>
          <w:bCs/>
          <w:sz w:val="21"/>
          <w:szCs w:val="21"/>
          <w:lang w:eastAsia="sk-SK"/>
        </w:rPr>
        <w:t xml:space="preserve"> v Informácii o spracúvaní osobných údajov,</w:t>
      </w:r>
      <w:r w:rsidR="006E2E05" w:rsidRPr="00AB7D76">
        <w:rPr>
          <w:rFonts w:ascii="Arial Narrow" w:hAnsi="Arial Narrow" w:cs="Arial"/>
          <w:bCs/>
          <w:sz w:val="21"/>
          <w:szCs w:val="21"/>
          <w:lang w:eastAsia="sk-SK"/>
        </w:rPr>
        <w:t xml:space="preserve"> v Poistnej zmluve</w:t>
      </w:r>
      <w:r w:rsidR="00EA127E" w:rsidRPr="00AB7D76">
        <w:rPr>
          <w:rFonts w:ascii="Arial Narrow" w:hAnsi="Arial Narrow" w:cs="Arial"/>
          <w:bCs/>
          <w:sz w:val="21"/>
          <w:szCs w:val="21"/>
          <w:lang w:eastAsia="sk-SK"/>
        </w:rPr>
        <w:t xml:space="preserve"> skupinového poistenia</w:t>
      </w:r>
      <w:r w:rsidR="006E2E05" w:rsidRPr="00AB7D76">
        <w:rPr>
          <w:rFonts w:ascii="Arial Narrow" w:hAnsi="Arial Narrow" w:cs="Arial"/>
          <w:bCs/>
          <w:sz w:val="21"/>
          <w:szCs w:val="21"/>
          <w:lang w:eastAsia="sk-SK"/>
        </w:rPr>
        <w:t xml:space="preserve"> a VPP PPEZ 14 platných v čase podpísania tohto Súhlasu.</w:t>
      </w:r>
    </w:p>
    <w:p w:rsidR="000E0E15" w:rsidRPr="00AB7D76" w:rsidRDefault="000E0E15" w:rsidP="001E7D9C">
      <w:pPr>
        <w:pStyle w:val="Odsekzoznamu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21"/>
          <w:szCs w:val="21"/>
          <w:lang w:eastAsia="sk-SK"/>
        </w:rPr>
      </w:pPr>
      <w:r w:rsidRPr="00AB7D76">
        <w:rPr>
          <w:rFonts w:ascii="Arial Narrow" w:hAnsi="Arial Narrow" w:cs="Arial"/>
          <w:bCs/>
          <w:sz w:val="21"/>
          <w:szCs w:val="21"/>
          <w:lang w:eastAsia="sk-SK"/>
        </w:rPr>
        <w:t>Zákazník berie na vedomie</w:t>
      </w:r>
      <w:r w:rsidR="00EA127E" w:rsidRPr="00AB7D76">
        <w:rPr>
          <w:rFonts w:ascii="Arial Narrow" w:hAnsi="Arial Narrow" w:cs="Arial"/>
          <w:bCs/>
          <w:sz w:val="21"/>
          <w:szCs w:val="21"/>
          <w:lang w:eastAsia="sk-SK"/>
        </w:rPr>
        <w:t>,</w:t>
      </w:r>
      <w:r w:rsidRPr="00AB7D76">
        <w:rPr>
          <w:rFonts w:ascii="Arial Narrow" w:hAnsi="Arial Narrow" w:cs="Arial"/>
          <w:bCs/>
          <w:sz w:val="21"/>
          <w:szCs w:val="21"/>
          <w:lang w:eastAsia="sk-SK"/>
        </w:rPr>
        <w:t xml:space="preserve"> že informácie obsiahnuté v tomto Súhlase</w:t>
      </w:r>
      <w:r w:rsidR="00341A65" w:rsidRPr="00AB7D76">
        <w:rPr>
          <w:rFonts w:ascii="Arial Narrow" w:hAnsi="Arial Narrow" w:cs="Arial"/>
          <w:bCs/>
          <w:sz w:val="21"/>
          <w:szCs w:val="21"/>
          <w:lang w:eastAsia="sk-SK"/>
        </w:rPr>
        <w:t xml:space="preserve"> </w:t>
      </w:r>
      <w:r w:rsidR="00CA5E18" w:rsidRPr="00AB7D76">
        <w:rPr>
          <w:rFonts w:ascii="Arial Narrow" w:hAnsi="Arial Narrow" w:cs="Arial"/>
          <w:bCs/>
          <w:sz w:val="21"/>
          <w:szCs w:val="21"/>
          <w:lang w:eastAsia="sk-SK"/>
        </w:rPr>
        <w:t>a</w:t>
      </w:r>
      <w:r w:rsidRPr="00AB7D76">
        <w:rPr>
          <w:rFonts w:ascii="Arial Narrow" w:hAnsi="Arial Narrow" w:cs="Arial"/>
          <w:bCs/>
          <w:sz w:val="21"/>
          <w:szCs w:val="21"/>
          <w:lang w:eastAsia="sk-SK"/>
        </w:rPr>
        <w:t xml:space="preserve"> v </w:t>
      </w:r>
      <w:r w:rsidR="001A1D8C">
        <w:rPr>
          <w:rFonts w:ascii="Arial Narrow" w:hAnsi="Arial Narrow" w:cs="Arial"/>
          <w:bCs/>
          <w:sz w:val="21"/>
          <w:szCs w:val="21"/>
          <w:lang w:eastAsia="sk-SK"/>
        </w:rPr>
        <w:t>Informačnom dokumente o poistení</w:t>
      </w:r>
      <w:r w:rsidR="004B184D" w:rsidRPr="00AB7D76">
        <w:rPr>
          <w:rFonts w:ascii="Arial Narrow" w:hAnsi="Arial Narrow" w:cs="Arial"/>
          <w:bCs/>
          <w:sz w:val="21"/>
          <w:szCs w:val="21"/>
          <w:lang w:eastAsia="sk-SK"/>
        </w:rPr>
        <w:t xml:space="preserve"> </w:t>
      </w:r>
      <w:r w:rsidRPr="00AB7D76">
        <w:rPr>
          <w:rFonts w:ascii="Arial Narrow" w:hAnsi="Arial Narrow" w:cs="Arial"/>
          <w:bCs/>
          <w:sz w:val="21"/>
          <w:szCs w:val="21"/>
          <w:lang w:eastAsia="sk-SK"/>
        </w:rPr>
        <w:t xml:space="preserve">predstavujú </w:t>
      </w:r>
      <w:r w:rsidR="004B184D" w:rsidRPr="00AB7D76">
        <w:rPr>
          <w:rFonts w:ascii="Arial Narrow" w:hAnsi="Arial Narrow" w:cs="Arial"/>
          <w:bCs/>
          <w:sz w:val="21"/>
          <w:szCs w:val="21"/>
          <w:lang w:eastAsia="sk-SK"/>
        </w:rPr>
        <w:t>základn</w:t>
      </w:r>
      <w:r w:rsidR="007026CE" w:rsidRPr="00AB7D76">
        <w:rPr>
          <w:rFonts w:ascii="Arial Narrow" w:hAnsi="Arial Narrow" w:cs="Arial"/>
          <w:bCs/>
          <w:sz w:val="21"/>
          <w:szCs w:val="21"/>
          <w:lang w:eastAsia="sk-SK"/>
        </w:rPr>
        <w:t>é</w:t>
      </w:r>
      <w:r w:rsidR="004B184D" w:rsidRPr="00AB7D76">
        <w:rPr>
          <w:rFonts w:ascii="Arial Narrow" w:hAnsi="Arial Narrow" w:cs="Arial"/>
          <w:bCs/>
          <w:sz w:val="21"/>
          <w:szCs w:val="21"/>
          <w:lang w:eastAsia="sk-SK"/>
        </w:rPr>
        <w:t xml:space="preserve"> </w:t>
      </w:r>
      <w:r w:rsidR="00CA5E18" w:rsidRPr="00AB7D76">
        <w:rPr>
          <w:rFonts w:ascii="Arial Narrow" w:hAnsi="Arial Narrow" w:cs="Arial"/>
          <w:bCs/>
          <w:sz w:val="21"/>
          <w:szCs w:val="21"/>
          <w:lang w:eastAsia="sk-SK"/>
        </w:rPr>
        <w:t>informácie o poistení</w:t>
      </w:r>
      <w:r w:rsidRPr="00AB7D76">
        <w:rPr>
          <w:rFonts w:ascii="Arial Narrow" w:hAnsi="Arial Narrow" w:cs="Arial"/>
          <w:bCs/>
          <w:sz w:val="21"/>
          <w:szCs w:val="21"/>
          <w:lang w:eastAsia="sk-SK"/>
        </w:rPr>
        <w:t>. Svojím podpisom zákazník vyhlasuje, že tieto informácie sú postačujúce na porozumenie podstaty poistenia, následkov a rizík pristúpenia do poistenia a že nepožaduje žiadne ďalšie informácie,</w:t>
      </w:r>
      <w:r w:rsidR="004B184D" w:rsidRPr="00AB7D76">
        <w:rPr>
          <w:rFonts w:ascii="Arial Narrow" w:hAnsi="Arial Narrow" w:cs="Arial"/>
          <w:bCs/>
          <w:sz w:val="21"/>
          <w:szCs w:val="21"/>
          <w:lang w:eastAsia="sk-SK"/>
        </w:rPr>
        <w:t xml:space="preserve"> resp.</w:t>
      </w:r>
      <w:r w:rsidRPr="00AB7D76">
        <w:rPr>
          <w:rFonts w:ascii="Arial Narrow" w:hAnsi="Arial Narrow" w:cs="Arial"/>
          <w:bCs/>
          <w:sz w:val="21"/>
          <w:szCs w:val="21"/>
          <w:lang w:eastAsia="sk-SK"/>
        </w:rPr>
        <w:t xml:space="preserve"> odporúčania.</w:t>
      </w:r>
    </w:p>
    <w:p w:rsidR="00C57367" w:rsidRPr="00AB7D76" w:rsidRDefault="00C57367" w:rsidP="001E7D9C">
      <w:pPr>
        <w:pStyle w:val="Odsekzoznamu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21"/>
          <w:szCs w:val="21"/>
          <w:lang w:eastAsia="sk-SK"/>
        </w:rPr>
      </w:pPr>
      <w:r w:rsidRPr="00AB7D76">
        <w:rPr>
          <w:rFonts w:ascii="Arial Narrow" w:hAnsi="Arial Narrow" w:cs="Arial"/>
          <w:bCs/>
          <w:sz w:val="21"/>
          <w:szCs w:val="21"/>
          <w:lang w:eastAsia="sk-SK"/>
        </w:rPr>
        <w:t xml:space="preserve">Svojím podpisom </w:t>
      </w:r>
      <w:r w:rsidR="000E0E15" w:rsidRPr="00AB7D76">
        <w:rPr>
          <w:rFonts w:ascii="Arial Narrow" w:hAnsi="Arial Narrow" w:cs="Arial"/>
          <w:bCs/>
          <w:sz w:val="21"/>
          <w:szCs w:val="21"/>
          <w:lang w:eastAsia="sk-SK"/>
        </w:rPr>
        <w:t xml:space="preserve">zákazník </w:t>
      </w:r>
      <w:r w:rsidRPr="00AB7D76">
        <w:rPr>
          <w:rFonts w:ascii="Arial Narrow" w:hAnsi="Arial Narrow" w:cs="Arial"/>
          <w:bCs/>
          <w:sz w:val="21"/>
          <w:szCs w:val="21"/>
          <w:lang w:eastAsia="sk-SK"/>
        </w:rPr>
        <w:t>potvrdzuje, že sa oboznámil a súhlasí s Poistnou zmluvou skupinového poistenia a </w:t>
      </w:r>
      <w:r w:rsidR="000E0E15" w:rsidRPr="00AB7D76" w:rsidDel="000E0E15">
        <w:rPr>
          <w:rFonts w:ascii="Arial Narrow" w:hAnsi="Arial Narrow" w:cs="Arial"/>
          <w:bCs/>
          <w:sz w:val="21"/>
          <w:szCs w:val="21"/>
          <w:lang w:eastAsia="sk-SK"/>
        </w:rPr>
        <w:t xml:space="preserve"> </w:t>
      </w:r>
      <w:r w:rsidRPr="00AB7D76">
        <w:rPr>
          <w:rFonts w:ascii="Arial Narrow" w:hAnsi="Arial Narrow" w:cs="Arial"/>
          <w:bCs/>
          <w:sz w:val="21"/>
          <w:szCs w:val="21"/>
          <w:lang w:eastAsia="sk-SK"/>
        </w:rPr>
        <w:t xml:space="preserve">VPP PPEZ 14. </w:t>
      </w:r>
    </w:p>
    <w:p w:rsidR="00C57367" w:rsidRDefault="00C57367" w:rsidP="001E7D9C">
      <w:pPr>
        <w:pStyle w:val="Odsekzoznamu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21"/>
          <w:szCs w:val="21"/>
          <w:lang w:eastAsia="sk-SK"/>
        </w:rPr>
      </w:pPr>
      <w:r w:rsidRPr="00AB7D76">
        <w:rPr>
          <w:rFonts w:ascii="Arial Narrow" w:hAnsi="Arial Narrow" w:cs="Arial"/>
          <w:bCs/>
          <w:sz w:val="21"/>
          <w:szCs w:val="21"/>
          <w:lang w:eastAsia="sk-SK"/>
        </w:rPr>
        <w:lastRenderedPageBreak/>
        <w:t xml:space="preserve">Súčasne svojím podpisom zákazník potvrdzuje, že bol informovaný o tom, že vyššie uvedené dokumenty má k dispozícii na </w:t>
      </w:r>
      <w:r w:rsidR="00EA127E" w:rsidRPr="00AB7D76">
        <w:rPr>
          <w:rFonts w:ascii="Arial Narrow" w:hAnsi="Arial Narrow" w:cs="Arial"/>
          <w:bCs/>
          <w:sz w:val="21"/>
          <w:szCs w:val="21"/>
          <w:lang w:eastAsia="sk-SK"/>
        </w:rPr>
        <w:t xml:space="preserve">webovom sídle Poistníka v sekcii: </w:t>
      </w:r>
      <w:hyperlink r:id="rId11" w:history="1">
        <w:r w:rsidRPr="00AB7D76">
          <w:rPr>
            <w:rFonts w:ascii="Arial Narrow" w:hAnsi="Arial Narrow" w:cs="Arial"/>
            <w:bCs/>
            <w:sz w:val="21"/>
            <w:szCs w:val="21"/>
            <w:lang w:eastAsia="sk-SK"/>
          </w:rPr>
          <w:t>www.telekom.sk/poistenie</w:t>
        </w:r>
      </w:hyperlink>
      <w:r w:rsidRPr="00AB7D76">
        <w:rPr>
          <w:rFonts w:ascii="Arial Narrow" w:hAnsi="Arial Narrow" w:cs="Arial"/>
          <w:bCs/>
          <w:sz w:val="21"/>
          <w:szCs w:val="21"/>
          <w:lang w:eastAsia="sk-SK"/>
        </w:rPr>
        <w:t xml:space="preserve">. Zároveň vyhlasuje, že prevzal </w:t>
      </w:r>
      <w:r w:rsidR="00692978" w:rsidRPr="00AB7D76">
        <w:rPr>
          <w:rFonts w:ascii="Arial Narrow" w:hAnsi="Arial Narrow" w:cs="Arial"/>
          <w:bCs/>
          <w:sz w:val="21"/>
          <w:szCs w:val="21"/>
          <w:lang w:eastAsia="sk-SK"/>
        </w:rPr>
        <w:t xml:space="preserve">jeden (1) rovnopis tohto Súhlasu a </w:t>
      </w:r>
      <w:r w:rsidRPr="00AB7D76">
        <w:rPr>
          <w:rFonts w:ascii="Arial Narrow" w:hAnsi="Arial Narrow" w:cs="Arial"/>
          <w:bCs/>
          <w:sz w:val="21"/>
          <w:szCs w:val="21"/>
          <w:lang w:eastAsia="sk-SK"/>
        </w:rPr>
        <w:t>Prehľad podmienok poistenia elektronického zariadenia</w:t>
      </w:r>
      <w:r w:rsidR="000E0E15" w:rsidRPr="00AB7D76">
        <w:rPr>
          <w:rFonts w:ascii="Arial Narrow" w:hAnsi="Arial Narrow" w:cs="Arial"/>
          <w:bCs/>
          <w:sz w:val="21"/>
          <w:szCs w:val="21"/>
          <w:lang w:eastAsia="sk-SK"/>
        </w:rPr>
        <w:t xml:space="preserve"> a VPP PPEZ 14</w:t>
      </w:r>
      <w:r w:rsidRPr="00AB7D76">
        <w:rPr>
          <w:rFonts w:ascii="Arial Narrow" w:hAnsi="Arial Narrow" w:cs="Arial"/>
          <w:bCs/>
          <w:sz w:val="21"/>
          <w:szCs w:val="21"/>
          <w:lang w:eastAsia="sk-SK"/>
        </w:rPr>
        <w:t xml:space="preserve">. </w:t>
      </w:r>
    </w:p>
    <w:p w:rsidR="00E057E1" w:rsidRDefault="00E057E1" w:rsidP="00E057E1">
      <w:pPr>
        <w:pStyle w:val="Odsekzoznamu"/>
        <w:autoSpaceDE w:val="0"/>
        <w:autoSpaceDN w:val="0"/>
        <w:adjustRightInd w:val="0"/>
        <w:jc w:val="both"/>
        <w:rPr>
          <w:rFonts w:ascii="Arial Narrow" w:hAnsi="Arial Narrow" w:cs="Arial"/>
          <w:bCs/>
          <w:sz w:val="21"/>
          <w:szCs w:val="21"/>
          <w:lang w:eastAsia="sk-SK"/>
        </w:rPr>
      </w:pPr>
    </w:p>
    <w:p w:rsidR="00983874" w:rsidRPr="00AB7D76" w:rsidRDefault="00983874" w:rsidP="001E7D9C">
      <w:pPr>
        <w:pStyle w:val="Odsekzoznamu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21"/>
          <w:szCs w:val="21"/>
          <w:lang w:eastAsia="sk-SK"/>
        </w:rPr>
      </w:pPr>
      <w:r w:rsidRPr="00AB7D76">
        <w:rPr>
          <w:rFonts w:ascii="Arial Narrow" w:hAnsi="Arial Narrow" w:cs="Arial"/>
          <w:bCs/>
          <w:sz w:val="21"/>
          <w:szCs w:val="21"/>
          <w:lang w:eastAsia="sk-SK"/>
        </w:rPr>
        <w:t xml:space="preserve">Tento </w:t>
      </w:r>
      <w:r w:rsidR="002A26B1" w:rsidRPr="00AB7D76">
        <w:rPr>
          <w:rFonts w:ascii="Arial Narrow" w:hAnsi="Arial Narrow" w:cs="Arial"/>
          <w:bCs/>
          <w:sz w:val="21"/>
          <w:szCs w:val="21"/>
          <w:lang w:eastAsia="sk-SK"/>
        </w:rPr>
        <w:t xml:space="preserve">Súhlas </w:t>
      </w:r>
      <w:r w:rsidR="00811632" w:rsidRPr="00AB7D76">
        <w:rPr>
          <w:rFonts w:ascii="Arial Narrow" w:hAnsi="Arial Narrow" w:cs="Arial"/>
          <w:bCs/>
          <w:sz w:val="21"/>
          <w:szCs w:val="21"/>
          <w:lang w:eastAsia="sk-SK"/>
        </w:rPr>
        <w:t xml:space="preserve">nadobúda účinnosť dňom </w:t>
      </w:r>
      <w:r w:rsidR="00742CB0" w:rsidRPr="00AB7D76">
        <w:rPr>
          <w:rFonts w:ascii="Arial Narrow" w:hAnsi="Arial Narrow" w:cs="Arial"/>
          <w:bCs/>
          <w:sz w:val="21"/>
          <w:szCs w:val="21"/>
          <w:lang w:eastAsia="sk-SK"/>
        </w:rPr>
        <w:t>potvrdenia jeho</w:t>
      </w:r>
      <w:r w:rsidR="00692978" w:rsidRPr="00AB7D76">
        <w:rPr>
          <w:rFonts w:ascii="Arial Narrow" w:hAnsi="Arial Narrow" w:cs="Arial"/>
          <w:bCs/>
          <w:sz w:val="21"/>
          <w:szCs w:val="21"/>
          <w:lang w:eastAsia="sk-SK"/>
        </w:rPr>
        <w:t xml:space="preserve"> prevzatia </w:t>
      </w:r>
      <w:r w:rsidR="00742CB0" w:rsidRPr="00AB7D76">
        <w:rPr>
          <w:rFonts w:ascii="Arial Narrow" w:hAnsi="Arial Narrow" w:cs="Arial"/>
          <w:bCs/>
          <w:sz w:val="21"/>
          <w:szCs w:val="21"/>
          <w:lang w:eastAsia="sk-SK"/>
        </w:rPr>
        <w:t>P</w:t>
      </w:r>
      <w:r w:rsidR="00692978" w:rsidRPr="00AB7D76">
        <w:rPr>
          <w:rFonts w:ascii="Arial Narrow" w:hAnsi="Arial Narrow" w:cs="Arial"/>
          <w:bCs/>
          <w:sz w:val="21"/>
          <w:szCs w:val="21"/>
          <w:lang w:eastAsia="sk-SK"/>
        </w:rPr>
        <w:t>oistníkom alebo jeho zástupcom</w:t>
      </w:r>
      <w:r w:rsidR="00811632" w:rsidRPr="00AB7D76">
        <w:rPr>
          <w:rFonts w:ascii="Arial Narrow" w:hAnsi="Arial Narrow" w:cs="Arial"/>
          <w:bCs/>
          <w:sz w:val="21"/>
          <w:szCs w:val="21"/>
          <w:lang w:eastAsia="sk-SK"/>
        </w:rPr>
        <w:t xml:space="preserve"> a </w:t>
      </w:r>
      <w:r w:rsidR="002A26B1" w:rsidRPr="00AB7D76">
        <w:rPr>
          <w:rFonts w:ascii="Arial Narrow" w:hAnsi="Arial Narrow" w:cs="Arial"/>
          <w:bCs/>
          <w:sz w:val="21"/>
          <w:szCs w:val="21"/>
          <w:lang w:eastAsia="sk-SK"/>
        </w:rPr>
        <w:t>je vyhotovený v dvoch rovnopisoch</w:t>
      </w:r>
      <w:r w:rsidRPr="00AB7D76">
        <w:rPr>
          <w:rFonts w:ascii="Arial Narrow" w:hAnsi="Arial Narrow" w:cs="Arial"/>
          <w:bCs/>
          <w:sz w:val="21"/>
          <w:szCs w:val="21"/>
          <w:lang w:eastAsia="sk-SK"/>
        </w:rPr>
        <w:t>.</w:t>
      </w:r>
    </w:p>
    <w:p w:rsidR="00983874" w:rsidRPr="00AB7D76" w:rsidRDefault="00983874" w:rsidP="002830AF">
      <w:pPr>
        <w:pStyle w:val="Default"/>
        <w:jc w:val="both"/>
        <w:rPr>
          <w:rFonts w:ascii="Arial Narrow" w:hAnsi="Arial Narrow"/>
          <w:sz w:val="21"/>
          <w:szCs w:val="21"/>
        </w:rPr>
        <w:sectPr w:rsidR="00983874" w:rsidRPr="00AB7D76" w:rsidSect="00C57367">
          <w:pgSz w:w="11906" w:h="16838" w:code="9"/>
          <w:pgMar w:top="720" w:right="707" w:bottom="720" w:left="709" w:header="285" w:footer="709" w:gutter="0"/>
          <w:cols w:space="708"/>
          <w:titlePg/>
          <w:docGrid w:linePitch="272"/>
        </w:sectPr>
      </w:pPr>
    </w:p>
    <w:p w:rsidR="00C57367" w:rsidRPr="00AB7D76" w:rsidRDefault="00C57367" w:rsidP="002830AF">
      <w:pPr>
        <w:pStyle w:val="Default"/>
        <w:jc w:val="both"/>
        <w:rPr>
          <w:rFonts w:ascii="Arial Narrow" w:hAnsi="Arial Narrow"/>
          <w:sz w:val="21"/>
          <w:szCs w:val="21"/>
        </w:rPr>
      </w:pPr>
    </w:p>
    <w:p w:rsidR="00C57367" w:rsidRPr="00AB7D76" w:rsidRDefault="00C57367" w:rsidP="002830AF">
      <w:pPr>
        <w:pStyle w:val="Default"/>
        <w:jc w:val="both"/>
        <w:rPr>
          <w:rFonts w:ascii="Arial Narrow" w:hAnsi="Arial Narrow"/>
          <w:sz w:val="21"/>
          <w:szCs w:val="21"/>
        </w:rPr>
      </w:pPr>
    </w:p>
    <w:p w:rsidR="00C57367" w:rsidRPr="00AB7D76" w:rsidRDefault="00C57367" w:rsidP="002830AF">
      <w:pPr>
        <w:pStyle w:val="Default"/>
        <w:jc w:val="both"/>
        <w:rPr>
          <w:rFonts w:ascii="Arial Narrow" w:hAnsi="Arial Narrow"/>
          <w:sz w:val="21"/>
          <w:szCs w:val="21"/>
        </w:rPr>
      </w:pPr>
    </w:p>
    <w:p w:rsidR="00C57367" w:rsidRPr="00AB7D76" w:rsidRDefault="00BF0DD6" w:rsidP="002830AF">
      <w:pPr>
        <w:pStyle w:val="Default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" w:name="Text14"/>
      <w:r w:rsidR="00E057E1">
        <w:rPr>
          <w:rFonts w:ascii="Arial Narrow" w:hAnsi="Arial Narrow"/>
          <w:sz w:val="21"/>
          <w:szCs w:val="21"/>
        </w:rPr>
        <w:instrText xml:space="preserve"> FORMTEXT </w:instrText>
      </w:r>
      <w:r>
        <w:rPr>
          <w:rFonts w:ascii="Arial Narrow" w:hAnsi="Arial Narrow"/>
          <w:sz w:val="21"/>
          <w:szCs w:val="21"/>
        </w:rPr>
      </w:r>
      <w:r>
        <w:rPr>
          <w:rFonts w:ascii="Arial Narrow" w:hAnsi="Arial Narrow"/>
          <w:sz w:val="21"/>
          <w:szCs w:val="21"/>
        </w:rPr>
        <w:fldChar w:fldCharType="separate"/>
      </w:r>
      <w:r w:rsidR="0041507E">
        <w:rPr>
          <w:rFonts w:ascii="Arial Narrow" w:hAnsi="Arial Narrow"/>
          <w:sz w:val="21"/>
          <w:szCs w:val="21"/>
        </w:rPr>
        <w:t> </w:t>
      </w:r>
      <w:r w:rsidR="0041507E">
        <w:rPr>
          <w:rFonts w:ascii="Arial Narrow" w:hAnsi="Arial Narrow"/>
          <w:sz w:val="21"/>
          <w:szCs w:val="21"/>
        </w:rPr>
        <w:t> </w:t>
      </w:r>
      <w:r w:rsidR="0041507E">
        <w:rPr>
          <w:rFonts w:ascii="Arial Narrow" w:hAnsi="Arial Narrow"/>
          <w:sz w:val="21"/>
          <w:szCs w:val="21"/>
        </w:rPr>
        <w:t> </w:t>
      </w:r>
      <w:r w:rsidR="0041507E">
        <w:rPr>
          <w:rFonts w:ascii="Arial Narrow" w:hAnsi="Arial Narrow"/>
          <w:sz w:val="21"/>
          <w:szCs w:val="21"/>
        </w:rPr>
        <w:t> </w:t>
      </w:r>
      <w:r w:rsidR="0041507E">
        <w:rPr>
          <w:rFonts w:ascii="Arial Narrow" w:hAnsi="Arial Narrow"/>
          <w:sz w:val="21"/>
          <w:szCs w:val="21"/>
        </w:rPr>
        <w:t> </w:t>
      </w:r>
      <w:r>
        <w:rPr>
          <w:rFonts w:ascii="Arial Narrow" w:hAnsi="Arial Narrow"/>
          <w:sz w:val="21"/>
          <w:szCs w:val="21"/>
        </w:rPr>
        <w:fldChar w:fldCharType="end"/>
      </w:r>
      <w:bookmarkEnd w:id="3"/>
    </w:p>
    <w:p w:rsidR="00C57367" w:rsidRPr="00AB7D76" w:rsidRDefault="00C57367" w:rsidP="002830AF">
      <w:pPr>
        <w:pStyle w:val="Default"/>
        <w:jc w:val="both"/>
        <w:rPr>
          <w:rFonts w:ascii="Arial Narrow" w:hAnsi="Arial Narrow"/>
          <w:sz w:val="21"/>
          <w:szCs w:val="21"/>
        </w:rPr>
      </w:pPr>
      <w:r w:rsidRPr="00AB7D76">
        <w:rPr>
          <w:rFonts w:ascii="Arial Narrow" w:hAnsi="Arial Narrow"/>
          <w:sz w:val="21"/>
          <w:szCs w:val="21"/>
        </w:rPr>
        <w:t>Miesto a dátum</w:t>
      </w:r>
    </w:p>
    <w:p w:rsidR="00C57367" w:rsidRPr="00AB7D76" w:rsidRDefault="00C57367" w:rsidP="002830AF">
      <w:pPr>
        <w:pStyle w:val="Default"/>
        <w:jc w:val="both"/>
        <w:rPr>
          <w:rFonts w:ascii="Arial Narrow" w:hAnsi="Arial Narrow"/>
          <w:sz w:val="21"/>
          <w:szCs w:val="21"/>
        </w:rPr>
      </w:pPr>
    </w:p>
    <w:p w:rsidR="00C57367" w:rsidRPr="00AB7D76" w:rsidRDefault="00C57367" w:rsidP="002830AF">
      <w:pPr>
        <w:pStyle w:val="Default"/>
        <w:jc w:val="both"/>
        <w:rPr>
          <w:rFonts w:ascii="Arial Narrow" w:hAnsi="Arial Narrow"/>
          <w:sz w:val="21"/>
          <w:szCs w:val="21"/>
        </w:rPr>
      </w:pPr>
    </w:p>
    <w:p w:rsidR="00C57367" w:rsidRPr="00AB7D76" w:rsidRDefault="00C57367" w:rsidP="002830AF">
      <w:pPr>
        <w:pStyle w:val="Default"/>
        <w:jc w:val="both"/>
        <w:rPr>
          <w:rFonts w:ascii="Arial Narrow" w:hAnsi="Arial Narrow"/>
          <w:sz w:val="21"/>
          <w:szCs w:val="21"/>
        </w:rPr>
      </w:pPr>
      <w:r w:rsidRPr="00AB7D76">
        <w:rPr>
          <w:rFonts w:ascii="Arial Narrow" w:hAnsi="Arial Narrow"/>
          <w:sz w:val="21"/>
          <w:szCs w:val="21"/>
        </w:rPr>
        <w:t>..........................................................</w:t>
      </w:r>
    </w:p>
    <w:p w:rsidR="00C57367" w:rsidRPr="00AB7D76" w:rsidRDefault="00C57367" w:rsidP="002830AF">
      <w:pPr>
        <w:pStyle w:val="Default"/>
        <w:jc w:val="both"/>
        <w:rPr>
          <w:rFonts w:ascii="Arial Narrow" w:hAnsi="Arial Narrow"/>
          <w:sz w:val="21"/>
          <w:szCs w:val="21"/>
        </w:rPr>
      </w:pPr>
      <w:r w:rsidRPr="00AB7D76">
        <w:rPr>
          <w:rFonts w:ascii="Arial Narrow" w:hAnsi="Arial Narrow"/>
          <w:sz w:val="21"/>
          <w:szCs w:val="21"/>
        </w:rPr>
        <w:t>Podpis poistenej osoby</w:t>
      </w:r>
    </w:p>
    <w:p w:rsidR="00C57367" w:rsidRPr="00AB7D76" w:rsidRDefault="00C57367" w:rsidP="002830AF">
      <w:pPr>
        <w:pStyle w:val="Default"/>
        <w:jc w:val="both"/>
        <w:rPr>
          <w:rFonts w:ascii="Arial Narrow" w:hAnsi="Arial Narrow"/>
          <w:sz w:val="21"/>
          <w:szCs w:val="21"/>
        </w:rPr>
      </w:pPr>
    </w:p>
    <w:p w:rsidR="00C57367" w:rsidRPr="00AB7D76" w:rsidRDefault="00C57367" w:rsidP="002830AF">
      <w:pPr>
        <w:pStyle w:val="Default"/>
        <w:jc w:val="both"/>
        <w:rPr>
          <w:rFonts w:ascii="Arial Narrow" w:hAnsi="Arial Narrow"/>
          <w:sz w:val="21"/>
          <w:szCs w:val="21"/>
        </w:rPr>
      </w:pPr>
    </w:p>
    <w:p w:rsidR="00C57367" w:rsidRPr="00AB7D76" w:rsidRDefault="00C57367" w:rsidP="002830AF">
      <w:pPr>
        <w:pStyle w:val="Default"/>
        <w:jc w:val="both"/>
        <w:rPr>
          <w:rFonts w:ascii="Arial Narrow" w:hAnsi="Arial Narrow"/>
          <w:sz w:val="21"/>
          <w:szCs w:val="21"/>
        </w:rPr>
      </w:pPr>
    </w:p>
    <w:p w:rsidR="007D3C17" w:rsidRPr="00AB7D76" w:rsidRDefault="007D3C17" w:rsidP="007D3C17">
      <w:pPr>
        <w:spacing w:line="265" w:lineRule="exact"/>
        <w:rPr>
          <w:rFonts w:ascii="Arial Narrow" w:hAnsi="Arial Narrow" w:cs="Arial"/>
          <w:sz w:val="21"/>
          <w:szCs w:val="21"/>
        </w:rPr>
      </w:pPr>
      <w:r w:rsidRPr="00AB7D76">
        <w:rPr>
          <w:rFonts w:ascii="Arial Narrow" w:hAnsi="Arial Narrow" w:cs="Arial"/>
          <w:sz w:val="21"/>
          <w:szCs w:val="21"/>
        </w:rPr>
        <w:t>Prevzal: ...............................</w:t>
      </w:r>
    </w:p>
    <w:p w:rsidR="002A26B1" w:rsidRPr="00AB7D76" w:rsidRDefault="007D3C17" w:rsidP="00614CD0">
      <w:pPr>
        <w:spacing w:line="265" w:lineRule="exact"/>
        <w:rPr>
          <w:rFonts w:ascii="Arial Narrow" w:hAnsi="Arial Narrow" w:cs="Arial"/>
          <w:sz w:val="21"/>
          <w:szCs w:val="21"/>
        </w:rPr>
      </w:pPr>
      <w:r w:rsidRPr="00AB7D76">
        <w:rPr>
          <w:rFonts w:ascii="Arial Narrow" w:hAnsi="Arial Narrow" w:cs="Arial"/>
          <w:sz w:val="21"/>
          <w:szCs w:val="21"/>
        </w:rPr>
        <w:t>Podpis a pečiatka Poistníka resp. zástupcu Poistníka</w:t>
      </w:r>
    </w:p>
    <w:p w:rsidR="007D3C17" w:rsidRPr="00AB7D76" w:rsidRDefault="007D3C17" w:rsidP="007D3C17">
      <w:pPr>
        <w:spacing w:line="265" w:lineRule="exact"/>
        <w:rPr>
          <w:rFonts w:ascii="Arial Narrow" w:hAnsi="Arial Narrow" w:cs="Arial"/>
          <w:sz w:val="21"/>
          <w:szCs w:val="21"/>
        </w:rPr>
      </w:pPr>
    </w:p>
    <w:p w:rsidR="007D3C17" w:rsidRPr="00AB7D76" w:rsidRDefault="007D3C17" w:rsidP="007D3C17">
      <w:pPr>
        <w:spacing w:line="265" w:lineRule="exact"/>
        <w:rPr>
          <w:rFonts w:ascii="Arial Narrow" w:hAnsi="Arial Narrow" w:cs="Arial"/>
          <w:sz w:val="21"/>
          <w:szCs w:val="21"/>
        </w:rPr>
      </w:pPr>
    </w:p>
    <w:p w:rsidR="007D3C17" w:rsidRPr="00AB7D76" w:rsidRDefault="007D3C17" w:rsidP="007D3C17">
      <w:pPr>
        <w:spacing w:line="265" w:lineRule="exact"/>
        <w:rPr>
          <w:rFonts w:ascii="Arial Narrow" w:hAnsi="Arial Narrow" w:cs="Arial"/>
          <w:sz w:val="21"/>
          <w:szCs w:val="21"/>
        </w:rPr>
      </w:pPr>
      <w:r w:rsidRPr="00AB7D76">
        <w:rPr>
          <w:rFonts w:ascii="Arial Narrow" w:hAnsi="Arial Narrow" w:cs="Arial"/>
          <w:sz w:val="21"/>
          <w:szCs w:val="21"/>
        </w:rPr>
        <w:t>Dátum:</w:t>
      </w:r>
      <w:r w:rsidR="00BF0DD6">
        <w:rPr>
          <w:rFonts w:ascii="Arial Narrow" w:hAnsi="Arial Narrow" w:cs="Arial"/>
          <w:sz w:val="21"/>
          <w:szCs w:val="21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4" w:name="Text16"/>
      <w:r w:rsidR="00E057E1">
        <w:rPr>
          <w:rFonts w:ascii="Arial Narrow" w:hAnsi="Arial Narrow" w:cs="Arial"/>
          <w:sz w:val="21"/>
          <w:szCs w:val="21"/>
        </w:rPr>
        <w:instrText xml:space="preserve"> FORMTEXT </w:instrText>
      </w:r>
      <w:r w:rsidR="00BF0DD6">
        <w:rPr>
          <w:rFonts w:ascii="Arial Narrow" w:hAnsi="Arial Narrow" w:cs="Arial"/>
          <w:sz w:val="21"/>
          <w:szCs w:val="21"/>
        </w:rPr>
      </w:r>
      <w:r w:rsidR="00BF0DD6">
        <w:rPr>
          <w:rFonts w:ascii="Arial Narrow" w:hAnsi="Arial Narrow" w:cs="Arial"/>
          <w:sz w:val="21"/>
          <w:szCs w:val="21"/>
        </w:rPr>
        <w:fldChar w:fldCharType="separate"/>
      </w:r>
      <w:r w:rsidR="0041507E">
        <w:rPr>
          <w:rFonts w:ascii="Arial Narrow" w:hAnsi="Arial Narrow" w:cs="Arial"/>
          <w:sz w:val="21"/>
          <w:szCs w:val="21"/>
        </w:rPr>
        <w:t> </w:t>
      </w:r>
      <w:r w:rsidR="0041507E">
        <w:rPr>
          <w:rFonts w:ascii="Arial Narrow" w:hAnsi="Arial Narrow" w:cs="Arial"/>
          <w:sz w:val="21"/>
          <w:szCs w:val="21"/>
        </w:rPr>
        <w:t> </w:t>
      </w:r>
      <w:r w:rsidR="0041507E">
        <w:rPr>
          <w:rFonts w:ascii="Arial Narrow" w:hAnsi="Arial Narrow" w:cs="Arial"/>
          <w:sz w:val="21"/>
          <w:szCs w:val="21"/>
        </w:rPr>
        <w:t> </w:t>
      </w:r>
      <w:r w:rsidR="0041507E">
        <w:rPr>
          <w:rFonts w:ascii="Arial Narrow" w:hAnsi="Arial Narrow" w:cs="Arial"/>
          <w:sz w:val="21"/>
          <w:szCs w:val="21"/>
        </w:rPr>
        <w:t> </w:t>
      </w:r>
      <w:r w:rsidR="0041507E">
        <w:rPr>
          <w:rFonts w:ascii="Arial Narrow" w:hAnsi="Arial Narrow" w:cs="Arial"/>
          <w:sz w:val="21"/>
          <w:szCs w:val="21"/>
        </w:rPr>
        <w:t> </w:t>
      </w:r>
      <w:r w:rsidR="00BF0DD6">
        <w:rPr>
          <w:rFonts w:ascii="Arial Narrow" w:hAnsi="Arial Narrow" w:cs="Arial"/>
          <w:sz w:val="21"/>
          <w:szCs w:val="21"/>
        </w:rPr>
        <w:fldChar w:fldCharType="end"/>
      </w:r>
      <w:bookmarkEnd w:id="4"/>
      <w:r w:rsidRPr="00AB7D76">
        <w:rPr>
          <w:rFonts w:ascii="Arial Narrow" w:hAnsi="Arial Narrow" w:cs="Arial"/>
          <w:sz w:val="21"/>
          <w:szCs w:val="21"/>
        </w:rPr>
        <w:t xml:space="preserve">  Miesto:</w:t>
      </w:r>
      <w:r w:rsidR="00BF0DD6">
        <w:rPr>
          <w:rFonts w:ascii="Arial Narrow" w:hAnsi="Arial Narrow" w:cs="Arial"/>
          <w:sz w:val="21"/>
          <w:szCs w:val="21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5" w:name="Text15"/>
      <w:r w:rsidR="00E057E1">
        <w:rPr>
          <w:rFonts w:ascii="Arial Narrow" w:hAnsi="Arial Narrow" w:cs="Arial"/>
          <w:sz w:val="21"/>
          <w:szCs w:val="21"/>
        </w:rPr>
        <w:instrText xml:space="preserve"> FORMTEXT </w:instrText>
      </w:r>
      <w:r w:rsidR="00BF0DD6">
        <w:rPr>
          <w:rFonts w:ascii="Arial Narrow" w:hAnsi="Arial Narrow" w:cs="Arial"/>
          <w:sz w:val="21"/>
          <w:szCs w:val="21"/>
        </w:rPr>
      </w:r>
      <w:r w:rsidR="00BF0DD6">
        <w:rPr>
          <w:rFonts w:ascii="Arial Narrow" w:hAnsi="Arial Narrow" w:cs="Arial"/>
          <w:sz w:val="21"/>
          <w:szCs w:val="21"/>
        </w:rPr>
        <w:fldChar w:fldCharType="separate"/>
      </w:r>
      <w:r w:rsidR="0041507E">
        <w:rPr>
          <w:rFonts w:ascii="Arial Narrow" w:hAnsi="Arial Narrow" w:cs="Arial"/>
          <w:sz w:val="21"/>
          <w:szCs w:val="21"/>
        </w:rPr>
        <w:t> </w:t>
      </w:r>
      <w:r w:rsidR="0041507E">
        <w:rPr>
          <w:rFonts w:ascii="Arial Narrow" w:hAnsi="Arial Narrow" w:cs="Arial"/>
          <w:sz w:val="21"/>
          <w:szCs w:val="21"/>
        </w:rPr>
        <w:t> </w:t>
      </w:r>
      <w:r w:rsidR="0041507E">
        <w:rPr>
          <w:rFonts w:ascii="Arial Narrow" w:hAnsi="Arial Narrow" w:cs="Arial"/>
          <w:sz w:val="21"/>
          <w:szCs w:val="21"/>
        </w:rPr>
        <w:t> </w:t>
      </w:r>
      <w:r w:rsidR="0041507E">
        <w:rPr>
          <w:rFonts w:ascii="Arial Narrow" w:hAnsi="Arial Narrow" w:cs="Arial"/>
          <w:sz w:val="21"/>
          <w:szCs w:val="21"/>
        </w:rPr>
        <w:t> </w:t>
      </w:r>
      <w:r w:rsidR="0041507E">
        <w:rPr>
          <w:rFonts w:ascii="Arial Narrow" w:hAnsi="Arial Narrow" w:cs="Arial"/>
          <w:sz w:val="21"/>
          <w:szCs w:val="21"/>
        </w:rPr>
        <w:t> </w:t>
      </w:r>
      <w:r w:rsidR="00BF0DD6">
        <w:rPr>
          <w:rFonts w:ascii="Arial Narrow" w:hAnsi="Arial Narrow" w:cs="Arial"/>
          <w:sz w:val="21"/>
          <w:szCs w:val="21"/>
        </w:rPr>
        <w:fldChar w:fldCharType="end"/>
      </w:r>
      <w:bookmarkEnd w:id="5"/>
    </w:p>
    <w:p w:rsidR="00C57367" w:rsidRPr="00AB7D76" w:rsidRDefault="00C57367" w:rsidP="002830AF">
      <w:pPr>
        <w:pStyle w:val="Default"/>
        <w:jc w:val="both"/>
        <w:rPr>
          <w:rFonts w:ascii="Arial Narrow" w:hAnsi="Arial Narrow"/>
          <w:sz w:val="21"/>
          <w:szCs w:val="21"/>
        </w:rPr>
      </w:pPr>
    </w:p>
    <w:p w:rsidR="00C57367" w:rsidRPr="00AB7D76" w:rsidRDefault="00C57367" w:rsidP="002830AF">
      <w:pPr>
        <w:pStyle w:val="Default"/>
        <w:jc w:val="both"/>
        <w:rPr>
          <w:rFonts w:ascii="Arial Narrow" w:hAnsi="Arial Narrow"/>
          <w:sz w:val="21"/>
          <w:szCs w:val="21"/>
        </w:rPr>
        <w:sectPr w:rsidR="00C57367" w:rsidRPr="00AB7D76" w:rsidSect="00CF36BE">
          <w:type w:val="continuous"/>
          <w:pgSz w:w="11906" w:h="16838" w:code="9"/>
          <w:pgMar w:top="720" w:right="849" w:bottom="720" w:left="993" w:header="709" w:footer="709" w:gutter="0"/>
          <w:cols w:num="2" w:space="708"/>
          <w:docGrid w:linePitch="272"/>
        </w:sectPr>
      </w:pPr>
    </w:p>
    <w:p w:rsidR="002F2E85" w:rsidRDefault="002F2E85" w:rsidP="002830AF">
      <w:pPr>
        <w:pStyle w:val="Default"/>
        <w:jc w:val="both"/>
        <w:rPr>
          <w:rFonts w:ascii="Arial Narrow" w:hAnsi="Arial Narrow"/>
          <w:b/>
          <w:sz w:val="21"/>
          <w:szCs w:val="21"/>
        </w:rPr>
      </w:pPr>
    </w:p>
    <w:p w:rsidR="00C57367" w:rsidRPr="00AB7D76" w:rsidRDefault="00C57367" w:rsidP="002830AF">
      <w:pPr>
        <w:pStyle w:val="Default"/>
        <w:jc w:val="both"/>
        <w:rPr>
          <w:rFonts w:ascii="Arial Narrow" w:hAnsi="Arial Narrow"/>
          <w:b/>
          <w:bCs/>
          <w:sz w:val="21"/>
          <w:szCs w:val="21"/>
        </w:rPr>
      </w:pPr>
      <w:r w:rsidRPr="00AB7D76">
        <w:rPr>
          <w:rFonts w:ascii="Arial Narrow" w:hAnsi="Arial Narrow"/>
          <w:b/>
          <w:sz w:val="21"/>
          <w:szCs w:val="21"/>
        </w:rPr>
        <w:t>Prehľad podmienok poistenia elektronického zariadenia</w:t>
      </w:r>
    </w:p>
    <w:p w:rsidR="00C57367" w:rsidRPr="00AB7D76" w:rsidRDefault="00C57367" w:rsidP="002830AF">
      <w:pPr>
        <w:pStyle w:val="Default"/>
        <w:jc w:val="both"/>
        <w:rPr>
          <w:rFonts w:ascii="Arial Narrow" w:hAnsi="Arial Narrow"/>
          <w:b/>
          <w:bCs/>
          <w:sz w:val="21"/>
          <w:szCs w:val="21"/>
        </w:rPr>
      </w:pPr>
    </w:p>
    <w:p w:rsidR="00341A65" w:rsidRPr="00AB7D76" w:rsidRDefault="00341A65" w:rsidP="002830AF">
      <w:pPr>
        <w:pStyle w:val="Default"/>
        <w:jc w:val="both"/>
        <w:rPr>
          <w:rFonts w:ascii="Arial Narrow" w:hAnsi="Arial Narrow"/>
          <w:b/>
          <w:bCs/>
          <w:sz w:val="21"/>
          <w:szCs w:val="21"/>
        </w:rPr>
      </w:pPr>
      <w:r w:rsidRPr="00AB7D76">
        <w:rPr>
          <w:rFonts w:ascii="Arial Narrow" w:hAnsi="Arial Narrow"/>
          <w:b/>
          <w:bCs/>
          <w:sz w:val="21"/>
          <w:szCs w:val="21"/>
        </w:rPr>
        <w:t xml:space="preserve">Informácie uvedené v tomto dokumente majú iba informatívny charakter. Záväzný </w:t>
      </w:r>
      <w:r w:rsidR="00D06363" w:rsidRPr="00AB7D76">
        <w:rPr>
          <w:rFonts w:ascii="Arial Narrow" w:hAnsi="Arial Narrow"/>
          <w:b/>
          <w:bCs/>
          <w:sz w:val="21"/>
          <w:szCs w:val="21"/>
        </w:rPr>
        <w:t xml:space="preserve">a úplný </w:t>
      </w:r>
      <w:r w:rsidRPr="00AB7D76">
        <w:rPr>
          <w:rFonts w:ascii="Arial Narrow" w:hAnsi="Arial Narrow"/>
          <w:b/>
          <w:bCs/>
          <w:sz w:val="21"/>
          <w:szCs w:val="21"/>
        </w:rPr>
        <w:t>rozsah práv a povinností vyplývajúcich poistenému z poistenia elektronického zariadenia je uvedený v Poistnej zmluve skupinového poistenia č. 9050588198 a VPP PPEZ 14.</w:t>
      </w:r>
    </w:p>
    <w:p w:rsidR="00341A65" w:rsidRPr="00AB7D76" w:rsidRDefault="00341A65" w:rsidP="002830AF">
      <w:pPr>
        <w:pStyle w:val="Default"/>
        <w:jc w:val="both"/>
        <w:rPr>
          <w:rFonts w:ascii="Arial Narrow" w:hAnsi="Arial Narrow"/>
          <w:bCs/>
          <w:sz w:val="21"/>
          <w:szCs w:val="21"/>
        </w:rPr>
      </w:pPr>
    </w:p>
    <w:p w:rsidR="009C77FF" w:rsidRPr="00AB7D76" w:rsidRDefault="009C77FF" w:rsidP="002830AF">
      <w:pPr>
        <w:pStyle w:val="Default"/>
        <w:jc w:val="both"/>
        <w:rPr>
          <w:rFonts w:ascii="Arial Narrow" w:hAnsi="Arial Narrow"/>
          <w:b/>
          <w:bCs/>
          <w:sz w:val="21"/>
          <w:szCs w:val="21"/>
        </w:rPr>
      </w:pPr>
      <w:r w:rsidRPr="00AB7D76">
        <w:rPr>
          <w:rFonts w:ascii="Arial Narrow" w:hAnsi="Arial Narrow"/>
          <w:b/>
          <w:bCs/>
          <w:sz w:val="21"/>
          <w:szCs w:val="21"/>
        </w:rPr>
        <w:t>Základné pojmy:</w:t>
      </w:r>
    </w:p>
    <w:p w:rsidR="00C57367" w:rsidRPr="00AB7D76" w:rsidRDefault="00C57367" w:rsidP="002830AF">
      <w:pPr>
        <w:pStyle w:val="Default"/>
        <w:jc w:val="both"/>
        <w:rPr>
          <w:rFonts w:ascii="Arial Narrow" w:hAnsi="Arial Narrow"/>
          <w:sz w:val="21"/>
          <w:szCs w:val="21"/>
        </w:rPr>
      </w:pPr>
      <w:r w:rsidRPr="00AB7D76">
        <w:rPr>
          <w:rFonts w:ascii="Arial Narrow" w:hAnsi="Arial Narrow"/>
          <w:b/>
          <w:bCs/>
          <w:sz w:val="21"/>
          <w:szCs w:val="21"/>
        </w:rPr>
        <w:t xml:space="preserve">Poisťovateľ: </w:t>
      </w:r>
      <w:r w:rsidRPr="00AB7D76">
        <w:rPr>
          <w:rFonts w:ascii="Arial Narrow" w:hAnsi="Arial Narrow"/>
          <w:sz w:val="21"/>
          <w:szCs w:val="21"/>
        </w:rPr>
        <w:t>Generali Poisťovňa, a. s., Lamačská cesta 3/A, 841 04 Bratislava, Slovenská republika- 815 74 Bratislava, Slovenská republika, IČO: 35</w:t>
      </w:r>
      <w:r w:rsidR="00866947">
        <w:rPr>
          <w:rFonts w:ascii="Arial Narrow" w:hAnsi="Arial Narrow"/>
          <w:sz w:val="21"/>
          <w:szCs w:val="21"/>
        </w:rPr>
        <w:t> </w:t>
      </w:r>
      <w:r w:rsidRPr="00AB7D76">
        <w:rPr>
          <w:rFonts w:ascii="Arial Narrow" w:hAnsi="Arial Narrow"/>
          <w:sz w:val="21"/>
          <w:szCs w:val="21"/>
        </w:rPr>
        <w:t>709</w:t>
      </w:r>
      <w:r w:rsidR="00866947">
        <w:rPr>
          <w:rFonts w:ascii="Arial Narrow" w:hAnsi="Arial Narrow"/>
          <w:sz w:val="21"/>
          <w:szCs w:val="21"/>
        </w:rPr>
        <w:t xml:space="preserve"> </w:t>
      </w:r>
      <w:r w:rsidRPr="00AB7D76">
        <w:rPr>
          <w:rFonts w:ascii="Arial Narrow" w:hAnsi="Arial Narrow"/>
          <w:sz w:val="21"/>
          <w:szCs w:val="21"/>
        </w:rPr>
        <w:t>332, IČ DPH: SK2021000487 zapísaná v Obchodnom registri Okresného súdu Bratislava I, oddiel: Sa, vložka č.: 1325/B. Spoločnosť patrí do skupiny Generali, ktorá je uvedená v talianskom zozname skupín poisťovní vedenom IVASS.</w:t>
      </w:r>
    </w:p>
    <w:p w:rsidR="00C57367" w:rsidRPr="00AB7D76" w:rsidRDefault="00C57367" w:rsidP="002830AF">
      <w:pPr>
        <w:pStyle w:val="Default"/>
        <w:jc w:val="both"/>
        <w:rPr>
          <w:rFonts w:ascii="Arial Narrow" w:hAnsi="Arial Narrow"/>
          <w:sz w:val="21"/>
          <w:szCs w:val="21"/>
        </w:rPr>
      </w:pPr>
      <w:r w:rsidRPr="00AB7D76">
        <w:rPr>
          <w:rFonts w:ascii="Arial Narrow" w:hAnsi="Arial Narrow"/>
          <w:b/>
          <w:bCs/>
          <w:sz w:val="21"/>
          <w:szCs w:val="21"/>
        </w:rPr>
        <w:t>Poistník</w:t>
      </w:r>
      <w:r w:rsidRPr="00AB7D76">
        <w:rPr>
          <w:rFonts w:ascii="Arial Narrow" w:hAnsi="Arial Narrow"/>
          <w:sz w:val="21"/>
          <w:szCs w:val="21"/>
        </w:rPr>
        <w:t>: Slovak Telekom, a.s., Bajkalská 28, 817 62 Bratislava, Slovenská republika, IČO: 35 763 469, zapísaná v Obchodnom registri Okresného súdu Bratislava I, oddiel: Sa, vložka č.: 2081/B.</w:t>
      </w:r>
    </w:p>
    <w:p w:rsidR="00C57367" w:rsidRPr="00AB7D76" w:rsidRDefault="00C57367" w:rsidP="002830AF">
      <w:pPr>
        <w:pStyle w:val="Default"/>
        <w:jc w:val="both"/>
        <w:rPr>
          <w:rFonts w:ascii="Arial Narrow" w:hAnsi="Arial Narrow"/>
          <w:sz w:val="21"/>
          <w:szCs w:val="21"/>
        </w:rPr>
      </w:pPr>
      <w:r w:rsidRPr="00AB7D76">
        <w:rPr>
          <w:rFonts w:ascii="Arial Narrow" w:hAnsi="Arial Narrow"/>
          <w:b/>
          <w:bCs/>
          <w:sz w:val="21"/>
          <w:szCs w:val="21"/>
        </w:rPr>
        <w:t xml:space="preserve">Poistná zmluva: </w:t>
      </w:r>
      <w:r w:rsidRPr="00AB7D76">
        <w:rPr>
          <w:rFonts w:ascii="Arial Narrow" w:hAnsi="Arial Narrow"/>
          <w:sz w:val="21"/>
          <w:szCs w:val="21"/>
        </w:rPr>
        <w:t xml:space="preserve">poistná zmluva skupinového poistenia elektronických zariadení číslo </w:t>
      </w:r>
      <w:r w:rsidRPr="00AB7D76">
        <w:rPr>
          <w:rFonts w:ascii="Arial Narrow" w:hAnsi="Arial Narrow"/>
          <w:bCs/>
          <w:sz w:val="21"/>
          <w:szCs w:val="21"/>
        </w:rPr>
        <w:t>9050588198</w:t>
      </w:r>
      <w:r w:rsidRPr="00AB7D76">
        <w:rPr>
          <w:rFonts w:ascii="Arial Narrow" w:hAnsi="Arial Narrow"/>
          <w:sz w:val="21"/>
          <w:szCs w:val="21"/>
        </w:rPr>
        <w:t xml:space="preserve"> uzavretá medzi poisťovateľom a poistníkom, ktorou sú poistené predmety poistenia spĺňajúce podmienky vstupu do poistenia. </w:t>
      </w:r>
    </w:p>
    <w:p w:rsidR="00C57367" w:rsidRPr="00AB7D76" w:rsidRDefault="00C57367" w:rsidP="002830AF">
      <w:pPr>
        <w:pStyle w:val="Default"/>
        <w:jc w:val="both"/>
        <w:rPr>
          <w:rFonts w:ascii="Arial Narrow" w:hAnsi="Arial Narrow"/>
          <w:sz w:val="21"/>
          <w:szCs w:val="21"/>
        </w:rPr>
      </w:pPr>
      <w:r w:rsidRPr="00AB7D76">
        <w:rPr>
          <w:rFonts w:ascii="Arial Narrow" w:hAnsi="Arial Narrow"/>
          <w:b/>
          <w:bCs/>
          <w:sz w:val="21"/>
          <w:szCs w:val="21"/>
        </w:rPr>
        <w:t>Poistený (poistená osoba)</w:t>
      </w:r>
      <w:r w:rsidRPr="00AB7D76">
        <w:rPr>
          <w:rFonts w:ascii="Arial Narrow" w:hAnsi="Arial Narrow"/>
          <w:sz w:val="21"/>
          <w:szCs w:val="21"/>
        </w:rPr>
        <w:t xml:space="preserve">: fyzická alebo právnická osoba, ktorá uzatvorila s poistníkom kúpnu zmluvu, ktorej predmetom je zakúpenie nového elektronického zariadenia, ktorého sa stáva vlastníkom a ktorá má u poistníka aktívnu verejnú elektronickú komunikačnú mobilnú hlasovú alebo dátovú službu poskytovanú poistníkom prostredníctvom mesačných programov služieb, resp. ktorej bude na základe novej Zmluvy o poskytovaní verejných služieb </w:t>
      </w:r>
      <w:r w:rsidR="003303C3" w:rsidRPr="00AB7D76">
        <w:rPr>
          <w:rFonts w:ascii="Arial Narrow" w:hAnsi="Arial Narrow"/>
          <w:sz w:val="21"/>
          <w:szCs w:val="21"/>
        </w:rPr>
        <w:t xml:space="preserve">(ďalej len „Zmluva“) </w:t>
      </w:r>
      <w:r w:rsidRPr="00AB7D76">
        <w:rPr>
          <w:rFonts w:ascii="Arial Narrow" w:hAnsi="Arial Narrow"/>
          <w:sz w:val="21"/>
          <w:szCs w:val="21"/>
        </w:rPr>
        <w:t>aktivovaná Služba v súlade s podmienkami stanovenými poistníkom, a ktorá vyjadrila Súhlas so zaradením elektronického zariadenia do poistenia</w:t>
      </w:r>
      <w:r w:rsidR="008A28C4" w:rsidRPr="00AB7D76">
        <w:rPr>
          <w:rFonts w:ascii="Arial Narrow" w:hAnsi="Arial Narrow"/>
          <w:sz w:val="21"/>
          <w:szCs w:val="21"/>
        </w:rPr>
        <w:t xml:space="preserve"> (ďalej len „Súhlas“)</w:t>
      </w:r>
      <w:r w:rsidRPr="00AB7D76">
        <w:rPr>
          <w:rFonts w:ascii="Arial Narrow" w:hAnsi="Arial Narrow"/>
          <w:sz w:val="21"/>
          <w:szCs w:val="21"/>
        </w:rPr>
        <w:t xml:space="preserve">. </w:t>
      </w:r>
    </w:p>
    <w:p w:rsidR="00C57367" w:rsidRPr="00AB7D76" w:rsidRDefault="00C57367" w:rsidP="002830AF">
      <w:pPr>
        <w:pStyle w:val="Default"/>
        <w:jc w:val="both"/>
        <w:rPr>
          <w:rFonts w:ascii="Arial Narrow" w:hAnsi="Arial Narrow"/>
          <w:sz w:val="21"/>
          <w:szCs w:val="21"/>
        </w:rPr>
      </w:pPr>
      <w:r w:rsidRPr="00AB7D76">
        <w:rPr>
          <w:rFonts w:ascii="Arial Narrow" w:hAnsi="Arial Narrow"/>
          <w:b/>
          <w:bCs/>
          <w:sz w:val="21"/>
          <w:szCs w:val="21"/>
        </w:rPr>
        <w:t xml:space="preserve">Poistenie: </w:t>
      </w:r>
      <w:r w:rsidRPr="00AB7D76">
        <w:rPr>
          <w:rFonts w:ascii="Arial Narrow" w:hAnsi="Arial Narrow"/>
          <w:sz w:val="21"/>
          <w:szCs w:val="21"/>
        </w:rPr>
        <w:t xml:space="preserve">poistenie elektronických zariadení dojednané poisťovateľom a poistníkom v prospech poisteného, s podmienkami uvedenými v  dokumentoch, na ktoré tento prehľad odkazuje. </w:t>
      </w:r>
    </w:p>
    <w:p w:rsidR="00C57367" w:rsidRPr="00AB7D76" w:rsidRDefault="00C57367" w:rsidP="002830AF">
      <w:pPr>
        <w:pStyle w:val="Default"/>
        <w:jc w:val="both"/>
        <w:rPr>
          <w:rFonts w:ascii="Arial Narrow" w:hAnsi="Arial Narrow"/>
          <w:bCs/>
          <w:sz w:val="21"/>
          <w:szCs w:val="21"/>
        </w:rPr>
      </w:pPr>
      <w:r w:rsidRPr="00AB7D76">
        <w:rPr>
          <w:rFonts w:ascii="Arial Narrow" w:hAnsi="Arial Narrow"/>
          <w:b/>
          <w:bCs/>
          <w:sz w:val="21"/>
          <w:szCs w:val="21"/>
        </w:rPr>
        <w:t xml:space="preserve">Predmet poistenia: </w:t>
      </w:r>
      <w:r w:rsidRPr="00AB7D76">
        <w:rPr>
          <w:rFonts w:ascii="Arial Narrow" w:hAnsi="Arial Narrow"/>
          <w:bCs/>
          <w:sz w:val="21"/>
          <w:szCs w:val="21"/>
        </w:rPr>
        <w:t>predmetom poistenia  sa rozumie nový, resp. nepoškodený mobilný telefón, tablet</w:t>
      </w:r>
      <w:r w:rsidR="00341A65" w:rsidRPr="00AB7D76">
        <w:rPr>
          <w:rFonts w:ascii="Arial Narrow" w:hAnsi="Arial Narrow"/>
          <w:bCs/>
          <w:sz w:val="21"/>
          <w:szCs w:val="21"/>
        </w:rPr>
        <w:t>, notebook</w:t>
      </w:r>
      <w:r w:rsidRPr="00AB7D76">
        <w:rPr>
          <w:rFonts w:ascii="Arial Narrow" w:hAnsi="Arial Narrow"/>
          <w:bCs/>
          <w:sz w:val="21"/>
          <w:szCs w:val="21"/>
        </w:rPr>
        <w:t xml:space="preserve"> alebo modem (ďalej aj "</w:t>
      </w:r>
      <w:r w:rsidR="00866947">
        <w:rPr>
          <w:rFonts w:ascii="Arial Narrow" w:hAnsi="Arial Narrow"/>
          <w:bCs/>
          <w:sz w:val="21"/>
          <w:szCs w:val="21"/>
        </w:rPr>
        <w:t>EZ"), ktoré je zakúpené</w:t>
      </w:r>
      <w:r w:rsidRPr="00AB7D76">
        <w:rPr>
          <w:rFonts w:ascii="Arial Narrow" w:hAnsi="Arial Narrow"/>
          <w:bCs/>
          <w:sz w:val="21"/>
          <w:szCs w:val="21"/>
        </w:rPr>
        <w:t xml:space="preserve"> od </w:t>
      </w:r>
      <w:r w:rsidR="00616B15" w:rsidRPr="00AB7D76">
        <w:rPr>
          <w:rFonts w:ascii="Arial Narrow" w:hAnsi="Arial Narrow"/>
          <w:bCs/>
          <w:sz w:val="21"/>
          <w:szCs w:val="21"/>
        </w:rPr>
        <w:t xml:space="preserve">Poistníka </w:t>
      </w:r>
      <w:r w:rsidRPr="00AB7D76">
        <w:rPr>
          <w:rFonts w:ascii="Arial Narrow" w:hAnsi="Arial Narrow"/>
          <w:bCs/>
          <w:sz w:val="21"/>
          <w:szCs w:val="21"/>
        </w:rPr>
        <w:t>na základe Kúpnej zmluvy</w:t>
      </w:r>
      <w:r w:rsidR="00046EB7" w:rsidRPr="00AB7D76">
        <w:rPr>
          <w:rFonts w:ascii="Arial Narrow" w:hAnsi="Arial Narrow"/>
          <w:bCs/>
          <w:sz w:val="21"/>
          <w:szCs w:val="21"/>
        </w:rPr>
        <w:t>,</w:t>
      </w:r>
      <w:r w:rsidRPr="00AB7D76">
        <w:rPr>
          <w:rFonts w:ascii="Arial Narrow" w:hAnsi="Arial Narrow"/>
          <w:bCs/>
          <w:sz w:val="21"/>
          <w:szCs w:val="21"/>
        </w:rPr>
        <w:t xml:space="preserve"> uzatvorenej spolu so Zmluvou</w:t>
      </w:r>
      <w:r w:rsidRPr="00AB7D76">
        <w:rPr>
          <w:rFonts w:ascii="Arial Narrow" w:hAnsi="Arial Narrow"/>
          <w:sz w:val="21"/>
          <w:szCs w:val="21"/>
        </w:rPr>
        <w:t>, ktorý je používaný najviac 7 kalendárnych dní odo dňa odovzdania poistenému, resp. právnemu predchodcovi poisteného</w:t>
      </w:r>
      <w:r w:rsidRPr="00AB7D76">
        <w:rPr>
          <w:rFonts w:ascii="Arial Narrow" w:hAnsi="Arial Narrow"/>
          <w:bCs/>
          <w:sz w:val="21"/>
          <w:szCs w:val="21"/>
        </w:rPr>
        <w:t xml:space="preserve">. </w:t>
      </w:r>
    </w:p>
    <w:p w:rsidR="00C57367" w:rsidRPr="00AB7D76" w:rsidRDefault="00C57367" w:rsidP="002830AF">
      <w:pPr>
        <w:pStyle w:val="Default"/>
        <w:jc w:val="both"/>
        <w:rPr>
          <w:rFonts w:ascii="Arial Narrow" w:hAnsi="Arial Narrow"/>
          <w:bCs/>
          <w:sz w:val="21"/>
          <w:szCs w:val="21"/>
        </w:rPr>
      </w:pPr>
    </w:p>
    <w:p w:rsidR="002A26B1" w:rsidRPr="00AB7D76" w:rsidRDefault="009C77FF" w:rsidP="00F22EF2">
      <w:pPr>
        <w:pStyle w:val="Obyajntext"/>
        <w:tabs>
          <w:tab w:val="left" w:pos="10206"/>
        </w:tabs>
        <w:suppressAutoHyphens/>
        <w:jc w:val="both"/>
        <w:rPr>
          <w:rFonts w:ascii="Arial Narrow" w:hAnsi="Arial Narrow" w:cs="Arial"/>
          <w:sz w:val="21"/>
          <w:szCs w:val="21"/>
        </w:rPr>
      </w:pPr>
      <w:r w:rsidRPr="00AB7D76">
        <w:rPr>
          <w:rFonts w:ascii="Arial Narrow" w:hAnsi="Arial Narrow" w:cs="Arial"/>
          <w:sz w:val="21"/>
          <w:szCs w:val="21"/>
        </w:rPr>
        <w:t>Pojmy s veľkými začiatočnými písmenami, ktoré sú bez výslovnej definície používané v tomto Prehľade podmienok poistenia elektronického zariadenia budú mať význam, ktorý je im pripisovaný v Poistnej zmluve skupinové</w:t>
      </w:r>
      <w:r w:rsidR="00866947">
        <w:rPr>
          <w:rFonts w:ascii="Arial Narrow" w:hAnsi="Arial Narrow" w:cs="Arial"/>
          <w:sz w:val="21"/>
          <w:szCs w:val="21"/>
        </w:rPr>
        <w:t>ho poistenia a/alebo v Súhlase.</w:t>
      </w:r>
    </w:p>
    <w:p w:rsidR="00C57367" w:rsidRPr="00AB7D76" w:rsidRDefault="00C57367" w:rsidP="002830AF">
      <w:pPr>
        <w:pStyle w:val="Default"/>
        <w:jc w:val="both"/>
        <w:rPr>
          <w:rFonts w:ascii="Arial Narrow" w:hAnsi="Arial Narrow"/>
          <w:sz w:val="21"/>
          <w:szCs w:val="21"/>
        </w:rPr>
      </w:pPr>
    </w:p>
    <w:p w:rsidR="00C57367" w:rsidRPr="00AB7D76" w:rsidRDefault="00C57367" w:rsidP="002830AF">
      <w:pPr>
        <w:pStyle w:val="Default"/>
        <w:jc w:val="both"/>
        <w:rPr>
          <w:rFonts w:ascii="Arial Narrow" w:hAnsi="Arial Narrow"/>
          <w:b/>
          <w:bCs/>
          <w:sz w:val="21"/>
          <w:szCs w:val="21"/>
        </w:rPr>
      </w:pPr>
      <w:r w:rsidRPr="00AB7D76">
        <w:rPr>
          <w:rFonts w:ascii="Arial Narrow" w:hAnsi="Arial Narrow"/>
          <w:b/>
          <w:bCs/>
          <w:sz w:val="21"/>
          <w:szCs w:val="21"/>
        </w:rPr>
        <w:t xml:space="preserve">Rozsah poistenia: </w:t>
      </w:r>
    </w:p>
    <w:p w:rsidR="00C57367" w:rsidRPr="00AB7D76" w:rsidRDefault="00C57367" w:rsidP="002830AF">
      <w:pPr>
        <w:pStyle w:val="Default"/>
        <w:numPr>
          <w:ilvl w:val="0"/>
          <w:numId w:val="11"/>
        </w:numPr>
        <w:ind w:left="284" w:hanging="284"/>
        <w:jc w:val="both"/>
        <w:rPr>
          <w:rFonts w:ascii="Arial Narrow" w:hAnsi="Arial Narrow"/>
          <w:sz w:val="21"/>
          <w:szCs w:val="21"/>
        </w:rPr>
      </w:pPr>
      <w:r w:rsidRPr="00AB7D76">
        <w:rPr>
          <w:rFonts w:ascii="Arial Narrow" w:hAnsi="Arial Narrow"/>
          <w:sz w:val="21"/>
          <w:szCs w:val="21"/>
        </w:rPr>
        <w:t xml:space="preserve">Poistenie sa dojednáva pre prípad poškodenia alebo zničenia </w:t>
      </w:r>
      <w:r w:rsidR="00866947">
        <w:rPr>
          <w:rFonts w:ascii="Arial Narrow" w:hAnsi="Arial Narrow"/>
          <w:sz w:val="21"/>
          <w:szCs w:val="21"/>
        </w:rPr>
        <w:t>EZ</w:t>
      </w:r>
      <w:r w:rsidRPr="00AB7D76">
        <w:rPr>
          <w:rFonts w:ascii="Arial Narrow" w:hAnsi="Arial Narrow"/>
          <w:sz w:val="21"/>
          <w:szCs w:val="21"/>
        </w:rPr>
        <w:t xml:space="preserve"> akoukoľvek náhodnou udalosťou, ktorá nastane nečakane a náhle a nie je ďalej vylúčená. Právo na poistné plnenie poistenému vzniká, ak dôjde k poistnej udalosti poškodením alebo zničením </w:t>
      </w:r>
      <w:r w:rsidR="00866947">
        <w:rPr>
          <w:rFonts w:ascii="Arial Narrow" w:hAnsi="Arial Narrow"/>
          <w:sz w:val="21"/>
          <w:szCs w:val="21"/>
        </w:rPr>
        <w:t>EZ</w:t>
      </w:r>
      <w:r w:rsidRPr="00AB7D76">
        <w:rPr>
          <w:rFonts w:ascii="Arial Narrow" w:hAnsi="Arial Narrow"/>
          <w:sz w:val="21"/>
          <w:szCs w:val="21"/>
        </w:rPr>
        <w:t xml:space="preserve"> najmä z týchto príčin:</w:t>
      </w:r>
    </w:p>
    <w:p w:rsidR="00C57367" w:rsidRPr="00AB7D76" w:rsidRDefault="00C57367" w:rsidP="002830AF">
      <w:pPr>
        <w:pStyle w:val="Default"/>
        <w:numPr>
          <w:ilvl w:val="0"/>
          <w:numId w:val="9"/>
        </w:numPr>
        <w:ind w:left="567" w:hanging="283"/>
        <w:jc w:val="both"/>
        <w:rPr>
          <w:rFonts w:ascii="Arial Narrow" w:hAnsi="Arial Narrow"/>
          <w:sz w:val="21"/>
          <w:szCs w:val="21"/>
        </w:rPr>
      </w:pPr>
      <w:r w:rsidRPr="00AB7D76">
        <w:rPr>
          <w:rFonts w:ascii="Arial Narrow" w:hAnsi="Arial Narrow"/>
          <w:sz w:val="21"/>
          <w:szCs w:val="21"/>
        </w:rPr>
        <w:t>požiarom, likvidáciou požiaru, výbuchom, priamym úderom blesku, nárazom alebo zrútením lietadla, jeho časti alebo jeho nákladu;</w:t>
      </w:r>
    </w:p>
    <w:p w:rsidR="00C57367" w:rsidRPr="00AB7D76" w:rsidRDefault="00C57367" w:rsidP="002830AF">
      <w:pPr>
        <w:pStyle w:val="Default"/>
        <w:numPr>
          <w:ilvl w:val="0"/>
          <w:numId w:val="9"/>
        </w:numPr>
        <w:ind w:left="567" w:hanging="283"/>
        <w:jc w:val="both"/>
        <w:rPr>
          <w:rFonts w:ascii="Arial Narrow" w:hAnsi="Arial Narrow"/>
          <w:sz w:val="21"/>
          <w:szCs w:val="21"/>
        </w:rPr>
      </w:pPr>
      <w:r w:rsidRPr="00AB7D76">
        <w:rPr>
          <w:rFonts w:ascii="Arial Narrow" w:hAnsi="Arial Narrow"/>
          <w:sz w:val="21"/>
          <w:szCs w:val="21"/>
        </w:rPr>
        <w:t>záplavou, povodňou, plávajúcim ľadom, víchricou, krupobitím, zosuvom pôdy, zrútením skál alebo zeminy, zosuvom alebo zrútením lavín, tiažou snehu alebo námrazy;</w:t>
      </w:r>
    </w:p>
    <w:p w:rsidR="00C57367" w:rsidRPr="00AB7D76" w:rsidRDefault="00C57367" w:rsidP="002830AF">
      <w:pPr>
        <w:pStyle w:val="Default"/>
        <w:numPr>
          <w:ilvl w:val="0"/>
          <w:numId w:val="9"/>
        </w:numPr>
        <w:ind w:left="567" w:hanging="283"/>
        <w:jc w:val="both"/>
        <w:rPr>
          <w:rFonts w:ascii="Arial Narrow" w:hAnsi="Arial Narrow"/>
          <w:sz w:val="21"/>
          <w:szCs w:val="21"/>
        </w:rPr>
      </w:pPr>
      <w:r w:rsidRPr="00AB7D76">
        <w:rPr>
          <w:rFonts w:ascii="Arial Narrow" w:hAnsi="Arial Narrow"/>
          <w:sz w:val="21"/>
          <w:szCs w:val="21"/>
        </w:rPr>
        <w:t xml:space="preserve">pádom </w:t>
      </w:r>
      <w:r w:rsidR="005C7F1E">
        <w:rPr>
          <w:rFonts w:ascii="Arial Narrow" w:hAnsi="Arial Narrow"/>
          <w:sz w:val="21"/>
          <w:szCs w:val="21"/>
        </w:rPr>
        <w:t>EZ</w:t>
      </w:r>
      <w:r w:rsidRPr="00AB7D76">
        <w:rPr>
          <w:rFonts w:ascii="Arial Narrow" w:hAnsi="Arial Narrow"/>
          <w:sz w:val="21"/>
          <w:szCs w:val="21"/>
        </w:rPr>
        <w:t>, nárazom;</w:t>
      </w:r>
    </w:p>
    <w:p w:rsidR="00C57367" w:rsidRPr="00AB7D76" w:rsidRDefault="00C57367" w:rsidP="002830AF">
      <w:pPr>
        <w:pStyle w:val="Default"/>
        <w:numPr>
          <w:ilvl w:val="0"/>
          <w:numId w:val="9"/>
        </w:numPr>
        <w:ind w:left="567" w:hanging="283"/>
        <w:jc w:val="both"/>
        <w:rPr>
          <w:rFonts w:ascii="Arial Narrow" w:hAnsi="Arial Narrow"/>
          <w:sz w:val="21"/>
          <w:szCs w:val="21"/>
        </w:rPr>
      </w:pPr>
      <w:r w:rsidRPr="00AB7D76">
        <w:rPr>
          <w:rFonts w:ascii="Arial Narrow" w:hAnsi="Arial Narrow"/>
          <w:sz w:val="21"/>
          <w:szCs w:val="21"/>
        </w:rPr>
        <w:t>pádom stromov, stožiarov a iných predmetov;</w:t>
      </w:r>
    </w:p>
    <w:p w:rsidR="00C57367" w:rsidRPr="00AB7D76" w:rsidRDefault="00C57367" w:rsidP="002830AF">
      <w:pPr>
        <w:pStyle w:val="Default"/>
        <w:numPr>
          <w:ilvl w:val="0"/>
          <w:numId w:val="9"/>
        </w:numPr>
        <w:ind w:left="567" w:hanging="283"/>
        <w:jc w:val="both"/>
        <w:rPr>
          <w:rFonts w:ascii="Arial Narrow" w:hAnsi="Arial Narrow"/>
          <w:sz w:val="21"/>
          <w:szCs w:val="21"/>
        </w:rPr>
      </w:pPr>
      <w:r w:rsidRPr="00AB7D76">
        <w:rPr>
          <w:rFonts w:ascii="Arial Narrow" w:hAnsi="Arial Narrow"/>
          <w:sz w:val="21"/>
          <w:szCs w:val="21"/>
        </w:rPr>
        <w:t>vodou vytekajúcou z vodovodných zariadení;</w:t>
      </w:r>
    </w:p>
    <w:p w:rsidR="00C57367" w:rsidRPr="00AB7D76" w:rsidRDefault="00C57367" w:rsidP="002830AF">
      <w:pPr>
        <w:pStyle w:val="Default"/>
        <w:numPr>
          <w:ilvl w:val="0"/>
          <w:numId w:val="9"/>
        </w:numPr>
        <w:ind w:left="567" w:hanging="283"/>
        <w:jc w:val="both"/>
        <w:rPr>
          <w:rFonts w:ascii="Arial Narrow" w:hAnsi="Arial Narrow"/>
          <w:sz w:val="21"/>
          <w:szCs w:val="21"/>
        </w:rPr>
      </w:pPr>
      <w:r w:rsidRPr="00AB7D76">
        <w:rPr>
          <w:rFonts w:ascii="Arial Narrow" w:hAnsi="Arial Narrow"/>
          <w:sz w:val="21"/>
          <w:szCs w:val="21"/>
        </w:rPr>
        <w:t>neodborným zaobchádzaním, nesprávnou obsluhou, úmyselným poškodením, nešikovnosťou, nepozornosťou, nedbalosťou;</w:t>
      </w:r>
    </w:p>
    <w:p w:rsidR="00C57367" w:rsidRPr="00AB7D76" w:rsidRDefault="00C57367" w:rsidP="002830AF">
      <w:pPr>
        <w:pStyle w:val="Default"/>
        <w:numPr>
          <w:ilvl w:val="0"/>
          <w:numId w:val="9"/>
        </w:numPr>
        <w:ind w:left="567" w:hanging="283"/>
        <w:jc w:val="both"/>
        <w:rPr>
          <w:rFonts w:ascii="Arial Narrow" w:hAnsi="Arial Narrow"/>
          <w:sz w:val="21"/>
          <w:szCs w:val="21"/>
        </w:rPr>
      </w:pPr>
      <w:r w:rsidRPr="00AB7D76">
        <w:rPr>
          <w:rFonts w:ascii="Arial Narrow" w:hAnsi="Arial Narrow"/>
          <w:sz w:val="21"/>
          <w:szCs w:val="21"/>
        </w:rPr>
        <w:t xml:space="preserve">chybou konštrukcie, vadou materiálu alebo výrobnou vadou </w:t>
      </w:r>
      <w:r w:rsidR="005C7F1E">
        <w:rPr>
          <w:rFonts w:ascii="Arial Narrow" w:hAnsi="Arial Narrow"/>
          <w:sz w:val="21"/>
          <w:szCs w:val="21"/>
        </w:rPr>
        <w:t>EZ</w:t>
      </w:r>
      <w:r w:rsidRPr="00AB7D76">
        <w:rPr>
          <w:rFonts w:ascii="Arial Narrow" w:hAnsi="Arial Narrow"/>
          <w:sz w:val="21"/>
          <w:szCs w:val="21"/>
        </w:rPr>
        <w:t>;</w:t>
      </w:r>
    </w:p>
    <w:p w:rsidR="00C57367" w:rsidRPr="00AB7D76" w:rsidRDefault="00C57367" w:rsidP="002830AF">
      <w:pPr>
        <w:pStyle w:val="Default"/>
        <w:numPr>
          <w:ilvl w:val="0"/>
          <w:numId w:val="9"/>
        </w:numPr>
        <w:ind w:left="567" w:hanging="283"/>
        <w:jc w:val="both"/>
        <w:rPr>
          <w:rFonts w:ascii="Arial Narrow" w:hAnsi="Arial Narrow"/>
          <w:sz w:val="21"/>
          <w:szCs w:val="21"/>
        </w:rPr>
      </w:pPr>
      <w:r w:rsidRPr="00AB7D76">
        <w:rPr>
          <w:rFonts w:ascii="Arial Narrow" w:hAnsi="Arial Narrow"/>
          <w:sz w:val="21"/>
          <w:szCs w:val="21"/>
        </w:rPr>
        <w:t>skratom alebo iným pôsobením elektrického prúdu (napr. prepätím, chybou izolácie, korónou, mechanickým namáhaním spôsobeným elektrickým prúdom, indukčným účinkom blesku).</w:t>
      </w:r>
    </w:p>
    <w:p w:rsidR="00C57367" w:rsidRPr="00AB7D76" w:rsidRDefault="00C57367" w:rsidP="002830AF">
      <w:pPr>
        <w:pStyle w:val="Default"/>
        <w:numPr>
          <w:ilvl w:val="0"/>
          <w:numId w:val="11"/>
        </w:numPr>
        <w:ind w:left="284" w:hanging="284"/>
        <w:jc w:val="both"/>
        <w:rPr>
          <w:rFonts w:ascii="Arial Narrow" w:hAnsi="Arial Narrow"/>
          <w:sz w:val="21"/>
          <w:szCs w:val="21"/>
        </w:rPr>
      </w:pPr>
      <w:r w:rsidRPr="00AB7D76">
        <w:rPr>
          <w:rFonts w:ascii="Arial Narrow" w:hAnsi="Arial Narrow"/>
          <w:sz w:val="21"/>
          <w:szCs w:val="21"/>
        </w:rPr>
        <w:t xml:space="preserve">Poistenie sa dojednáva iba pre taký prípad poškodenia alebo zničenia </w:t>
      </w:r>
      <w:r w:rsidR="005C7F1E">
        <w:rPr>
          <w:rFonts w:ascii="Arial Narrow" w:hAnsi="Arial Narrow"/>
          <w:sz w:val="21"/>
          <w:szCs w:val="21"/>
        </w:rPr>
        <w:t>EZ</w:t>
      </w:r>
      <w:r w:rsidRPr="00AB7D76">
        <w:rPr>
          <w:rFonts w:ascii="Arial Narrow" w:hAnsi="Arial Narrow"/>
          <w:sz w:val="21"/>
          <w:szCs w:val="21"/>
        </w:rPr>
        <w:t>, ktoré obmedzuje alebo vylučuje funkčnosť tejto veci.</w:t>
      </w:r>
    </w:p>
    <w:p w:rsidR="005C7F1E" w:rsidRDefault="005C7F1E" w:rsidP="002830AF">
      <w:pPr>
        <w:pStyle w:val="Default"/>
        <w:jc w:val="both"/>
        <w:rPr>
          <w:rFonts w:ascii="Arial Narrow" w:hAnsi="Arial Narrow"/>
          <w:b/>
          <w:bCs/>
          <w:sz w:val="21"/>
          <w:szCs w:val="21"/>
        </w:rPr>
      </w:pPr>
    </w:p>
    <w:p w:rsidR="00C57367" w:rsidRPr="00AB7D76" w:rsidRDefault="00C57367" w:rsidP="002830AF">
      <w:pPr>
        <w:pStyle w:val="Default"/>
        <w:jc w:val="both"/>
        <w:rPr>
          <w:rFonts w:ascii="Arial Narrow" w:hAnsi="Arial Narrow"/>
          <w:sz w:val="21"/>
          <w:szCs w:val="21"/>
        </w:rPr>
      </w:pPr>
      <w:r w:rsidRPr="00AB7D76">
        <w:rPr>
          <w:rFonts w:ascii="Arial Narrow" w:hAnsi="Arial Narrow"/>
          <w:b/>
          <w:bCs/>
          <w:sz w:val="21"/>
          <w:szCs w:val="21"/>
        </w:rPr>
        <w:t>Výluky z poistenia:</w:t>
      </w:r>
      <w:r w:rsidRPr="00AB7D76">
        <w:rPr>
          <w:rFonts w:ascii="Arial Narrow" w:hAnsi="Arial Narrow"/>
          <w:sz w:val="21"/>
          <w:szCs w:val="21"/>
        </w:rPr>
        <w:t xml:space="preserve"> </w:t>
      </w:r>
    </w:p>
    <w:p w:rsidR="00C57367" w:rsidRPr="00AB7D76" w:rsidRDefault="00C57367" w:rsidP="002830AF">
      <w:pPr>
        <w:pStyle w:val="Default"/>
        <w:numPr>
          <w:ilvl w:val="0"/>
          <w:numId w:val="10"/>
        </w:numPr>
        <w:ind w:left="567" w:hanging="283"/>
        <w:jc w:val="both"/>
        <w:rPr>
          <w:rFonts w:ascii="Arial Narrow" w:hAnsi="Arial Narrow"/>
          <w:sz w:val="21"/>
          <w:szCs w:val="21"/>
        </w:rPr>
      </w:pPr>
      <w:r w:rsidRPr="00AB7D76">
        <w:rPr>
          <w:rFonts w:ascii="Arial Narrow" w:hAnsi="Arial Narrow"/>
          <w:sz w:val="21"/>
          <w:szCs w:val="21"/>
        </w:rPr>
        <w:t xml:space="preserve">poistenie sa nevzťahuje na také poškodenie alebo zničenie </w:t>
      </w:r>
      <w:r w:rsidR="005C7F1E">
        <w:rPr>
          <w:rFonts w:ascii="Arial Narrow" w:hAnsi="Arial Narrow"/>
          <w:sz w:val="21"/>
          <w:szCs w:val="21"/>
        </w:rPr>
        <w:t>EZ</w:t>
      </w:r>
      <w:r w:rsidRPr="00AB7D76">
        <w:rPr>
          <w:rFonts w:ascii="Arial Narrow" w:hAnsi="Arial Narrow"/>
          <w:sz w:val="21"/>
          <w:szCs w:val="21"/>
        </w:rPr>
        <w:t>, na ktoré sa vzťahuje dodávateľom poskytnutá, resp. zákonom stanovená záruka;</w:t>
      </w:r>
    </w:p>
    <w:p w:rsidR="00C57367" w:rsidRPr="00AB7D76" w:rsidRDefault="00C57367" w:rsidP="002830AF">
      <w:pPr>
        <w:pStyle w:val="Default"/>
        <w:numPr>
          <w:ilvl w:val="0"/>
          <w:numId w:val="10"/>
        </w:numPr>
        <w:ind w:left="567" w:hanging="283"/>
        <w:jc w:val="both"/>
        <w:rPr>
          <w:rFonts w:ascii="Arial Narrow" w:hAnsi="Arial Narrow"/>
          <w:sz w:val="21"/>
          <w:szCs w:val="21"/>
        </w:rPr>
      </w:pPr>
      <w:r w:rsidRPr="00AB7D76">
        <w:rPr>
          <w:rFonts w:ascii="Arial Narrow" w:hAnsi="Arial Narrow"/>
          <w:sz w:val="21"/>
          <w:szCs w:val="21"/>
        </w:rPr>
        <w:t xml:space="preserve">poistenie nie je možné dojednať pre </w:t>
      </w:r>
      <w:r w:rsidR="005C7F1E">
        <w:rPr>
          <w:rFonts w:ascii="Arial Narrow" w:hAnsi="Arial Narrow"/>
          <w:sz w:val="21"/>
          <w:szCs w:val="21"/>
        </w:rPr>
        <w:t>EZ</w:t>
      </w:r>
      <w:r w:rsidRPr="00AB7D76">
        <w:rPr>
          <w:rFonts w:ascii="Arial Narrow" w:hAnsi="Arial Narrow"/>
          <w:sz w:val="21"/>
          <w:szCs w:val="21"/>
        </w:rPr>
        <w:t>, ktoré je používané viac ako 7 kalendárnych dní odo dňa jeho odovzdania zo strany spoločnosti Slovak Telekom, a.s. kupujúcemu na základe Kúpnej zmluvy uzatvorenej spolu so Zmluvou alebo je poškodené a pre tovar určený</w:t>
      </w:r>
      <w:r w:rsidR="005C7F1E">
        <w:rPr>
          <w:rFonts w:ascii="Arial Narrow" w:hAnsi="Arial Narrow"/>
          <w:sz w:val="21"/>
          <w:szCs w:val="21"/>
        </w:rPr>
        <w:t xml:space="preserve"> na ďalší predaj. Za používané EZ </w:t>
      </w:r>
      <w:r w:rsidRPr="00AB7D76">
        <w:rPr>
          <w:rFonts w:ascii="Arial Narrow" w:hAnsi="Arial Narrow"/>
          <w:sz w:val="21"/>
          <w:szCs w:val="21"/>
        </w:rPr>
        <w:t xml:space="preserve">sa považuje každé </w:t>
      </w:r>
      <w:r w:rsidR="005C7F1E">
        <w:rPr>
          <w:rFonts w:ascii="Arial Narrow" w:hAnsi="Arial Narrow"/>
          <w:sz w:val="21"/>
          <w:szCs w:val="21"/>
        </w:rPr>
        <w:t>EZ</w:t>
      </w:r>
      <w:r w:rsidRPr="00AB7D76">
        <w:rPr>
          <w:rFonts w:ascii="Arial Narrow" w:hAnsi="Arial Narrow"/>
          <w:sz w:val="21"/>
          <w:szCs w:val="21"/>
        </w:rPr>
        <w:t xml:space="preserve"> odo dňa jeho odovzdania zo strany spoločnosti Slovak Telekom, a.s. kupujúcemu na základe Kúpnej zmluvy uzatvorenej spolu so Zmluvou;</w:t>
      </w:r>
    </w:p>
    <w:p w:rsidR="00C57367" w:rsidRPr="00AB7D76" w:rsidRDefault="00C57367" w:rsidP="002830AF">
      <w:pPr>
        <w:pStyle w:val="Default"/>
        <w:numPr>
          <w:ilvl w:val="0"/>
          <w:numId w:val="10"/>
        </w:numPr>
        <w:ind w:left="567" w:hanging="283"/>
        <w:jc w:val="both"/>
        <w:rPr>
          <w:rFonts w:ascii="Arial Narrow" w:hAnsi="Arial Narrow"/>
          <w:sz w:val="21"/>
          <w:szCs w:val="21"/>
        </w:rPr>
      </w:pPr>
      <w:r w:rsidRPr="00AB7D76">
        <w:rPr>
          <w:rFonts w:ascii="Arial Narrow" w:hAnsi="Arial Narrow"/>
          <w:sz w:val="21"/>
          <w:szCs w:val="21"/>
        </w:rPr>
        <w:t xml:space="preserve">poistenie sa nevzťahuje na náklady na obnovu zálohových dát a softvéru </w:t>
      </w:r>
      <w:r w:rsidR="005C7F1E">
        <w:rPr>
          <w:rFonts w:ascii="Arial Narrow" w:hAnsi="Arial Narrow"/>
          <w:sz w:val="21"/>
          <w:szCs w:val="21"/>
        </w:rPr>
        <w:t xml:space="preserve">EZ </w:t>
      </w:r>
      <w:r w:rsidRPr="00AB7D76">
        <w:rPr>
          <w:rFonts w:ascii="Arial Narrow" w:hAnsi="Arial Narrow"/>
          <w:sz w:val="21"/>
          <w:szCs w:val="21"/>
        </w:rPr>
        <w:t>ako ani na poškodenie, zničenie, stratu, alebo zneužitie SIM karty.</w:t>
      </w:r>
    </w:p>
    <w:p w:rsidR="00C57367" w:rsidRPr="00AB7D76" w:rsidRDefault="00C57367" w:rsidP="002830AF">
      <w:pPr>
        <w:pStyle w:val="Default"/>
        <w:ind w:left="284"/>
        <w:jc w:val="both"/>
        <w:rPr>
          <w:rFonts w:ascii="Arial Narrow" w:hAnsi="Arial Narrow"/>
          <w:sz w:val="21"/>
          <w:szCs w:val="21"/>
        </w:rPr>
      </w:pPr>
      <w:r w:rsidRPr="00AB7D76">
        <w:rPr>
          <w:rFonts w:ascii="Arial Narrow" w:hAnsi="Arial Narrow"/>
          <w:sz w:val="21"/>
          <w:szCs w:val="21"/>
        </w:rPr>
        <w:t xml:space="preserve">Ďalej platia pre poistenie </w:t>
      </w:r>
      <w:r w:rsidR="005C7F1E">
        <w:rPr>
          <w:rFonts w:ascii="Arial Narrow" w:hAnsi="Arial Narrow"/>
          <w:sz w:val="21"/>
          <w:szCs w:val="21"/>
        </w:rPr>
        <w:t>EZ</w:t>
      </w:r>
      <w:r w:rsidRPr="00AB7D76">
        <w:rPr>
          <w:rFonts w:ascii="Arial Narrow" w:hAnsi="Arial Narrow"/>
          <w:sz w:val="21"/>
          <w:szCs w:val="21"/>
        </w:rPr>
        <w:t xml:space="preserve"> výluky uvedené v článku III. Výluky z poistenia VPP PPEZ 14.</w:t>
      </w:r>
    </w:p>
    <w:p w:rsidR="00C57367" w:rsidRDefault="00C57367" w:rsidP="002830AF">
      <w:pPr>
        <w:pStyle w:val="Default"/>
        <w:jc w:val="both"/>
        <w:rPr>
          <w:rFonts w:ascii="Arial Narrow" w:hAnsi="Arial Narrow"/>
          <w:bCs/>
          <w:sz w:val="21"/>
          <w:szCs w:val="21"/>
        </w:rPr>
      </w:pPr>
      <w:r w:rsidRPr="00AB7D76">
        <w:rPr>
          <w:rFonts w:ascii="Arial Narrow" w:hAnsi="Arial Narrow"/>
          <w:b/>
          <w:bCs/>
          <w:sz w:val="21"/>
          <w:szCs w:val="21"/>
        </w:rPr>
        <w:t xml:space="preserve">Škodová udalosť, hlásenie, likvidácia: </w:t>
      </w:r>
      <w:r w:rsidRPr="00AB7D76">
        <w:rPr>
          <w:rFonts w:ascii="Arial Narrow" w:hAnsi="Arial Narrow"/>
          <w:bCs/>
          <w:sz w:val="21"/>
          <w:szCs w:val="21"/>
        </w:rPr>
        <w:t>v prípade vzniku škodovej udalosti je Poistený povinný nahlásiť túto škodovú udalosť Poisťovateľovi cez kontaktné centrum Poisťovateľa, tel.</w:t>
      </w:r>
      <w:r w:rsidR="005C7F1E">
        <w:rPr>
          <w:rFonts w:ascii="Arial Narrow" w:hAnsi="Arial Narrow"/>
          <w:bCs/>
          <w:sz w:val="21"/>
          <w:szCs w:val="21"/>
        </w:rPr>
        <w:t xml:space="preserve"> </w:t>
      </w:r>
      <w:r w:rsidRPr="00AB7D76">
        <w:rPr>
          <w:rFonts w:ascii="Arial Narrow" w:hAnsi="Arial Narrow"/>
          <w:bCs/>
          <w:sz w:val="21"/>
          <w:szCs w:val="21"/>
        </w:rPr>
        <w:t xml:space="preserve">č. 0850 111 117. Následne zašle poistený poisťovateľovi vyplnený formulár – Oznámenie škody na stroji, strojnom zariadení a na elektronickom zariadení („Oznámenie škody“; formulár je dostupný na web stránke Poisťovateľa) a Doklad o vybavení reklamácie poštou na adresu Poisťovateľa, alebo v forme čitateľnej naskenovanej kópie e-mailom na adresu: </w:t>
      </w:r>
      <w:hyperlink r:id="rId12" w:history="1">
        <w:r w:rsidRPr="00AB7D76">
          <w:rPr>
            <w:rStyle w:val="Hypertextovprepojenie"/>
            <w:rFonts w:ascii="Arial Narrow" w:hAnsi="Arial Narrow"/>
            <w:bCs/>
            <w:sz w:val="21"/>
            <w:szCs w:val="21"/>
          </w:rPr>
          <w:t>registracia.sk</w:t>
        </w:r>
        <w:r w:rsidRPr="00AB7D76">
          <w:rPr>
            <w:rStyle w:val="Hypertextovprepojenie"/>
            <w:rFonts w:ascii="Arial Narrow" w:hAnsi="Arial Narrow"/>
            <w:sz w:val="21"/>
            <w:szCs w:val="21"/>
          </w:rPr>
          <w:t>@generali.com</w:t>
        </w:r>
      </w:hyperlink>
      <w:r w:rsidRPr="00AB7D76">
        <w:rPr>
          <w:rFonts w:ascii="Arial Narrow" w:hAnsi="Arial Narrow"/>
          <w:sz w:val="21"/>
          <w:szCs w:val="21"/>
        </w:rPr>
        <w:t>, alebo osobne na ktorúkoľvek pobočku Poisťovateľa.</w:t>
      </w:r>
      <w:r w:rsidR="005C7F1E">
        <w:rPr>
          <w:rFonts w:ascii="Arial Narrow" w:hAnsi="Arial Narrow"/>
          <w:bCs/>
          <w:sz w:val="21"/>
          <w:szCs w:val="21"/>
        </w:rPr>
        <w:t xml:space="preserve"> Pri zistení</w:t>
      </w:r>
      <w:r w:rsidRPr="00AB7D76">
        <w:rPr>
          <w:rFonts w:ascii="Arial Narrow" w:hAnsi="Arial Narrow"/>
          <w:bCs/>
          <w:sz w:val="21"/>
          <w:szCs w:val="21"/>
        </w:rPr>
        <w:t xml:space="preserve"> akejkoľvek nefunkčnosti </w:t>
      </w:r>
      <w:r w:rsidR="005C7F1E">
        <w:rPr>
          <w:rFonts w:ascii="Arial Narrow" w:hAnsi="Arial Narrow"/>
          <w:bCs/>
          <w:sz w:val="21"/>
          <w:szCs w:val="21"/>
        </w:rPr>
        <w:t xml:space="preserve">EZ </w:t>
      </w:r>
      <w:r w:rsidRPr="00AB7D76">
        <w:rPr>
          <w:rFonts w:ascii="Arial Narrow" w:hAnsi="Arial Narrow"/>
          <w:bCs/>
          <w:sz w:val="21"/>
          <w:szCs w:val="21"/>
        </w:rPr>
        <w:t xml:space="preserve">je poistený povinný najprv uplatniť svoje právo zo zodpovednosti za vady </w:t>
      </w:r>
      <w:r w:rsidR="005C7F1E">
        <w:rPr>
          <w:rFonts w:ascii="Arial Narrow" w:hAnsi="Arial Narrow"/>
          <w:bCs/>
          <w:sz w:val="21"/>
          <w:szCs w:val="21"/>
        </w:rPr>
        <w:t>EZ</w:t>
      </w:r>
      <w:r w:rsidRPr="00AB7D76">
        <w:rPr>
          <w:rFonts w:ascii="Arial Narrow" w:hAnsi="Arial Narrow"/>
          <w:bCs/>
          <w:sz w:val="21"/>
          <w:szCs w:val="21"/>
        </w:rPr>
        <w:t xml:space="preserve"> u Slovak Telekom, a.s. v zmysle jeho platného reklamačného poriadku, teda odovzdať </w:t>
      </w:r>
      <w:r w:rsidR="005C7F1E">
        <w:rPr>
          <w:rFonts w:ascii="Arial Narrow" w:hAnsi="Arial Narrow"/>
          <w:bCs/>
          <w:sz w:val="21"/>
          <w:szCs w:val="21"/>
        </w:rPr>
        <w:t>EZ</w:t>
      </w:r>
      <w:r w:rsidRPr="00AB7D76">
        <w:rPr>
          <w:rFonts w:ascii="Arial Narrow" w:hAnsi="Arial Narrow"/>
          <w:bCs/>
          <w:sz w:val="21"/>
          <w:szCs w:val="21"/>
        </w:rPr>
        <w:t xml:space="preserve"> na ktoromkoľvek predajnom mieste Slovak Telekom, a.s., ktorý zabezpečí posúdenie reklamovaného </w:t>
      </w:r>
      <w:r w:rsidR="005C7F1E">
        <w:rPr>
          <w:rFonts w:ascii="Arial Narrow" w:hAnsi="Arial Narrow"/>
          <w:bCs/>
          <w:sz w:val="21"/>
          <w:szCs w:val="21"/>
        </w:rPr>
        <w:t>EZ</w:t>
      </w:r>
      <w:r w:rsidRPr="00AB7D76">
        <w:rPr>
          <w:rFonts w:ascii="Arial Narrow" w:hAnsi="Arial Narrow"/>
          <w:bCs/>
          <w:sz w:val="21"/>
          <w:szCs w:val="21"/>
        </w:rPr>
        <w:t xml:space="preserve"> autorizovaným servisom a vybaví reklamáciu poisteného v zákonnej lehote. </w:t>
      </w:r>
    </w:p>
    <w:p w:rsidR="005C7F1E" w:rsidRDefault="005C7F1E" w:rsidP="002830AF">
      <w:pPr>
        <w:pStyle w:val="Default"/>
        <w:jc w:val="both"/>
        <w:rPr>
          <w:rFonts w:ascii="Arial Narrow" w:hAnsi="Arial Narrow"/>
          <w:bCs/>
          <w:sz w:val="21"/>
          <w:szCs w:val="21"/>
        </w:rPr>
      </w:pPr>
    </w:p>
    <w:p w:rsidR="0003025E" w:rsidRPr="00AB7D76" w:rsidRDefault="0003025E" w:rsidP="002830AF">
      <w:pPr>
        <w:pStyle w:val="Default"/>
        <w:jc w:val="both"/>
        <w:rPr>
          <w:rFonts w:ascii="Arial Narrow" w:hAnsi="Arial Narrow"/>
          <w:bCs/>
          <w:sz w:val="21"/>
          <w:szCs w:val="21"/>
        </w:rPr>
      </w:pPr>
    </w:p>
    <w:p w:rsidR="00C57367" w:rsidRPr="00AB7D76" w:rsidRDefault="00C57367" w:rsidP="002830AF">
      <w:pPr>
        <w:pStyle w:val="Default"/>
        <w:jc w:val="both"/>
        <w:rPr>
          <w:rFonts w:ascii="Arial Narrow" w:hAnsi="Arial Narrow"/>
          <w:sz w:val="21"/>
          <w:szCs w:val="21"/>
        </w:rPr>
      </w:pPr>
      <w:r w:rsidRPr="00AB7D76">
        <w:rPr>
          <w:rFonts w:ascii="Arial Narrow" w:hAnsi="Arial Narrow"/>
          <w:b/>
          <w:sz w:val="21"/>
          <w:szCs w:val="21"/>
        </w:rPr>
        <w:lastRenderedPageBreak/>
        <w:t>Povinnosti Poisteného</w:t>
      </w:r>
      <w:r w:rsidRPr="00AB7D76">
        <w:rPr>
          <w:rFonts w:ascii="Arial Narrow" w:hAnsi="Arial Narrow"/>
          <w:sz w:val="21"/>
          <w:szCs w:val="21"/>
        </w:rPr>
        <w:t xml:space="preserve">: </w:t>
      </w:r>
    </w:p>
    <w:p w:rsidR="00C57367" w:rsidRPr="00AB7D76" w:rsidRDefault="00C57367" w:rsidP="002830AF">
      <w:pPr>
        <w:pStyle w:val="Default"/>
        <w:numPr>
          <w:ilvl w:val="0"/>
          <w:numId w:val="16"/>
        </w:numPr>
        <w:ind w:left="284" w:hanging="284"/>
        <w:jc w:val="both"/>
        <w:rPr>
          <w:rFonts w:ascii="Arial Narrow" w:hAnsi="Arial Narrow"/>
          <w:b/>
          <w:sz w:val="21"/>
          <w:szCs w:val="21"/>
        </w:rPr>
      </w:pPr>
      <w:r w:rsidRPr="00AB7D76">
        <w:rPr>
          <w:rFonts w:ascii="Arial Narrow" w:hAnsi="Arial Narrow"/>
          <w:sz w:val="21"/>
          <w:szCs w:val="21"/>
        </w:rPr>
        <w:t>Článok IX. bod 1, písmeno g) VPP PPEZ 14 sa dopĺňa nasledovne: "To však neplatí, ak poistený zmení stav spôsobený poistnou udalosťou prostredníctvom autorizovaného servisu Poistníka."</w:t>
      </w:r>
    </w:p>
    <w:p w:rsidR="00C57367" w:rsidRPr="00AB7D76" w:rsidRDefault="00C57367" w:rsidP="002830AF">
      <w:pPr>
        <w:pStyle w:val="Default"/>
        <w:numPr>
          <w:ilvl w:val="0"/>
          <w:numId w:val="16"/>
        </w:numPr>
        <w:ind w:left="284" w:hanging="284"/>
        <w:jc w:val="both"/>
        <w:rPr>
          <w:rFonts w:ascii="Arial Narrow" w:hAnsi="Arial Narrow"/>
          <w:b/>
          <w:sz w:val="21"/>
          <w:szCs w:val="21"/>
        </w:rPr>
      </w:pPr>
      <w:r w:rsidRPr="00AB7D76">
        <w:rPr>
          <w:rFonts w:ascii="Arial Narrow" w:hAnsi="Arial Narrow"/>
          <w:sz w:val="21"/>
          <w:szCs w:val="21"/>
        </w:rPr>
        <w:t>Článok IX. bod 1, písmeno j) VPP PPEZ 14 sa dopĺňa nasledovne: "To však neplatí, ak poistený opraví poistenú vec prostredníctvom autorizovaného servisu Poistníka, kedy predchádzajúci súhlas poisťovateľa nie je potrebný.“</w:t>
      </w:r>
    </w:p>
    <w:p w:rsidR="00C57367" w:rsidRPr="00AB7D76" w:rsidRDefault="00C57367" w:rsidP="002830AF">
      <w:pPr>
        <w:pStyle w:val="Default"/>
        <w:jc w:val="both"/>
        <w:rPr>
          <w:rFonts w:ascii="Arial Narrow" w:hAnsi="Arial Narrow"/>
          <w:b/>
          <w:sz w:val="21"/>
          <w:szCs w:val="21"/>
        </w:rPr>
      </w:pPr>
      <w:r w:rsidRPr="00AB7D76">
        <w:rPr>
          <w:rFonts w:ascii="Arial Narrow" w:hAnsi="Arial Narrow"/>
          <w:b/>
          <w:sz w:val="21"/>
          <w:szCs w:val="21"/>
        </w:rPr>
        <w:t xml:space="preserve">Poistná suma: </w:t>
      </w:r>
      <w:r w:rsidRPr="00AB7D76">
        <w:rPr>
          <w:rFonts w:ascii="Arial Narrow" w:hAnsi="Arial Narrow"/>
          <w:sz w:val="21"/>
          <w:szCs w:val="21"/>
        </w:rPr>
        <w:t xml:space="preserve">odchylne od článku V. bod 2, druhá veta VPP PPEZ 14 sa dojednáva, že poistnú sumu pre príslušné </w:t>
      </w:r>
      <w:r w:rsidR="005C7F1E">
        <w:rPr>
          <w:rFonts w:ascii="Arial Narrow" w:hAnsi="Arial Narrow"/>
          <w:sz w:val="21"/>
          <w:szCs w:val="21"/>
        </w:rPr>
        <w:t>EZ</w:t>
      </w:r>
      <w:r w:rsidRPr="00AB7D76">
        <w:rPr>
          <w:rFonts w:ascii="Arial Narrow" w:hAnsi="Arial Narrow"/>
          <w:sz w:val="21"/>
          <w:szCs w:val="21"/>
        </w:rPr>
        <w:t xml:space="preserve"> predstavuje cena nedotovaného </w:t>
      </w:r>
      <w:r w:rsidR="005C7F1E">
        <w:rPr>
          <w:rFonts w:ascii="Arial Narrow" w:hAnsi="Arial Narrow"/>
          <w:sz w:val="21"/>
          <w:szCs w:val="21"/>
        </w:rPr>
        <w:t>EZ</w:t>
      </w:r>
      <w:r w:rsidRPr="00AB7D76">
        <w:rPr>
          <w:rFonts w:ascii="Arial Narrow" w:hAnsi="Arial Narrow"/>
          <w:sz w:val="21"/>
          <w:szCs w:val="21"/>
        </w:rPr>
        <w:t xml:space="preserve"> vrátane DPH, ktorá je v čase podpisu </w:t>
      </w:r>
      <w:r w:rsidR="00341A65" w:rsidRPr="00AB7D76">
        <w:rPr>
          <w:rFonts w:ascii="Arial Narrow" w:hAnsi="Arial Narrow"/>
          <w:sz w:val="21"/>
          <w:szCs w:val="21"/>
        </w:rPr>
        <w:t xml:space="preserve">Kúpnej </w:t>
      </w:r>
      <w:r w:rsidRPr="00AB7D76">
        <w:rPr>
          <w:rFonts w:ascii="Arial Narrow" w:hAnsi="Arial Narrow"/>
          <w:sz w:val="21"/>
          <w:szCs w:val="21"/>
        </w:rPr>
        <w:t xml:space="preserve">zmluvy uvádzaná v cenníku neakciových </w:t>
      </w:r>
      <w:r w:rsidR="005C7F1E">
        <w:rPr>
          <w:rFonts w:ascii="Arial Narrow" w:hAnsi="Arial Narrow"/>
          <w:sz w:val="21"/>
          <w:szCs w:val="21"/>
        </w:rPr>
        <w:t xml:space="preserve">EZ </w:t>
      </w:r>
      <w:r w:rsidRPr="00AB7D76">
        <w:rPr>
          <w:rFonts w:ascii="Arial Narrow" w:hAnsi="Arial Narrow"/>
          <w:sz w:val="21"/>
          <w:szCs w:val="21"/>
        </w:rPr>
        <w:t>Slovak Telekom, a.s..</w:t>
      </w:r>
    </w:p>
    <w:p w:rsidR="00C57367" w:rsidRDefault="00C57367" w:rsidP="002830AF">
      <w:pPr>
        <w:pStyle w:val="Default"/>
        <w:jc w:val="both"/>
        <w:rPr>
          <w:rFonts w:ascii="Arial Narrow" w:hAnsi="Arial Narrow"/>
          <w:sz w:val="21"/>
          <w:szCs w:val="21"/>
        </w:rPr>
      </w:pPr>
      <w:r w:rsidRPr="00AB7D76">
        <w:rPr>
          <w:rFonts w:ascii="Arial Narrow" w:hAnsi="Arial Narrow"/>
          <w:b/>
          <w:sz w:val="21"/>
          <w:szCs w:val="21"/>
        </w:rPr>
        <w:t>Služba</w:t>
      </w:r>
      <w:r w:rsidRPr="00AB7D76">
        <w:rPr>
          <w:rFonts w:ascii="Arial Narrow" w:hAnsi="Arial Narrow"/>
          <w:sz w:val="21"/>
          <w:szCs w:val="21"/>
        </w:rPr>
        <w:t xml:space="preserve">: Verejná elektronická komunikačná služba poskytovaná zákazníkovi resp. </w:t>
      </w:r>
      <w:r w:rsidR="004923ED" w:rsidRPr="00AB7D76">
        <w:rPr>
          <w:rFonts w:ascii="Arial Narrow" w:hAnsi="Arial Narrow"/>
          <w:sz w:val="21"/>
          <w:szCs w:val="21"/>
        </w:rPr>
        <w:t>P</w:t>
      </w:r>
      <w:r w:rsidRPr="00AB7D76">
        <w:rPr>
          <w:rFonts w:ascii="Arial Narrow" w:hAnsi="Arial Narrow"/>
          <w:sz w:val="21"/>
          <w:szCs w:val="21"/>
        </w:rPr>
        <w:t>oistenému na základe Zmluvy. Službou sa rozumie iba verejná elektronická komunikačná mobilná hlasová alebo dátová služba, poskytovaná Poistníkom prostredníctvom mesačných programov služieb, s viazanosťou min. 24 mesiacov.</w:t>
      </w:r>
    </w:p>
    <w:p w:rsidR="005C7F1E" w:rsidRPr="00AB7D76" w:rsidRDefault="005C7F1E" w:rsidP="002830AF">
      <w:pPr>
        <w:pStyle w:val="Default"/>
        <w:jc w:val="both"/>
        <w:rPr>
          <w:rFonts w:ascii="Arial Narrow" w:hAnsi="Arial Narrow"/>
          <w:sz w:val="21"/>
          <w:szCs w:val="21"/>
        </w:rPr>
      </w:pPr>
    </w:p>
    <w:p w:rsidR="00C57367" w:rsidRPr="00AB7D76" w:rsidRDefault="005C7F1E" w:rsidP="002830AF">
      <w:pPr>
        <w:pStyle w:val="Default"/>
        <w:jc w:val="both"/>
        <w:rPr>
          <w:rFonts w:ascii="Arial Narrow" w:hAnsi="Arial Narrow"/>
          <w:b/>
          <w:sz w:val="21"/>
          <w:szCs w:val="21"/>
        </w:rPr>
      </w:pPr>
      <w:r w:rsidRPr="00AB7D76">
        <w:rPr>
          <w:rFonts w:ascii="Arial Narrow" w:hAnsi="Arial Narrow"/>
          <w:b/>
          <w:bCs/>
          <w:sz w:val="21"/>
          <w:szCs w:val="21"/>
        </w:rPr>
        <w:t>Začiatok, doba</w:t>
      </w:r>
      <w:r w:rsidR="00C57367" w:rsidRPr="00AB7D76">
        <w:rPr>
          <w:rFonts w:ascii="Arial Narrow" w:hAnsi="Arial Narrow"/>
          <w:b/>
          <w:bCs/>
          <w:sz w:val="21"/>
          <w:szCs w:val="21"/>
        </w:rPr>
        <w:t xml:space="preserve"> trvania </w:t>
      </w:r>
      <w:r w:rsidR="005C5197" w:rsidRPr="00AB7D76">
        <w:rPr>
          <w:rFonts w:ascii="Arial Narrow" w:hAnsi="Arial Narrow"/>
          <w:b/>
          <w:bCs/>
          <w:sz w:val="21"/>
          <w:szCs w:val="21"/>
        </w:rPr>
        <w:t xml:space="preserve">a zánik </w:t>
      </w:r>
      <w:r w:rsidR="00C57367" w:rsidRPr="00AB7D76">
        <w:rPr>
          <w:rFonts w:ascii="Arial Narrow" w:hAnsi="Arial Narrow"/>
          <w:b/>
          <w:bCs/>
          <w:sz w:val="21"/>
          <w:szCs w:val="21"/>
        </w:rPr>
        <w:t>poistenia:</w:t>
      </w:r>
    </w:p>
    <w:p w:rsidR="00C57367" w:rsidRPr="00AB7D76" w:rsidRDefault="00C57367" w:rsidP="002830AF">
      <w:pPr>
        <w:pStyle w:val="Default"/>
        <w:numPr>
          <w:ilvl w:val="0"/>
          <w:numId w:val="12"/>
        </w:numPr>
        <w:ind w:left="284" w:hanging="284"/>
        <w:jc w:val="both"/>
        <w:rPr>
          <w:rFonts w:ascii="Arial Narrow" w:hAnsi="Arial Narrow"/>
          <w:b/>
          <w:sz w:val="21"/>
          <w:szCs w:val="21"/>
        </w:rPr>
      </w:pPr>
      <w:r w:rsidRPr="00AB7D76">
        <w:rPr>
          <w:rFonts w:ascii="Arial Narrow" w:hAnsi="Arial Narrow"/>
          <w:sz w:val="21"/>
          <w:szCs w:val="21"/>
        </w:rPr>
        <w:t xml:space="preserve">Odchylne od článku VI., bodu 1. VPP PPEZ 14 sa dojednáva, že poistenie vzniká </w:t>
      </w:r>
      <w:r w:rsidR="00D06363" w:rsidRPr="00AB7D76">
        <w:rPr>
          <w:rFonts w:ascii="Arial Narrow" w:hAnsi="Arial Narrow"/>
          <w:sz w:val="21"/>
          <w:szCs w:val="21"/>
        </w:rPr>
        <w:t xml:space="preserve">dňom účinnosti Súhlasu, za podmienky, že Poistník túto skutočnosť oznámi Poisťovateľovi do 30 dní od účinnosti Súhlasu. </w:t>
      </w:r>
      <w:r w:rsidRPr="00AB7D76">
        <w:rPr>
          <w:rFonts w:ascii="Arial Narrow" w:hAnsi="Arial Narrow"/>
          <w:sz w:val="21"/>
          <w:szCs w:val="21"/>
        </w:rPr>
        <w:t xml:space="preserve">V opačnom prípade poistenie vzniká až momentom doručenia oznámenia Poistníka o zaradení </w:t>
      </w:r>
      <w:r w:rsidR="005C7F1E">
        <w:rPr>
          <w:rFonts w:ascii="Arial Narrow" w:hAnsi="Arial Narrow"/>
          <w:sz w:val="21"/>
          <w:szCs w:val="21"/>
        </w:rPr>
        <w:t xml:space="preserve">EZ </w:t>
      </w:r>
      <w:r w:rsidRPr="00AB7D76">
        <w:rPr>
          <w:rFonts w:ascii="Arial Narrow" w:hAnsi="Arial Narrow"/>
          <w:sz w:val="21"/>
          <w:szCs w:val="21"/>
        </w:rPr>
        <w:t>do poistenia.</w:t>
      </w:r>
    </w:p>
    <w:p w:rsidR="00C57367" w:rsidRPr="005C7F1E" w:rsidRDefault="00C57367" w:rsidP="002830AF">
      <w:pPr>
        <w:pStyle w:val="Default"/>
        <w:numPr>
          <w:ilvl w:val="0"/>
          <w:numId w:val="12"/>
        </w:numPr>
        <w:ind w:left="284" w:hanging="284"/>
        <w:jc w:val="both"/>
        <w:rPr>
          <w:rFonts w:ascii="Arial Narrow" w:hAnsi="Arial Narrow"/>
          <w:b/>
          <w:sz w:val="21"/>
          <w:szCs w:val="21"/>
        </w:rPr>
      </w:pPr>
      <w:r w:rsidRPr="005C7F1E">
        <w:rPr>
          <w:rFonts w:ascii="Arial Narrow" w:hAnsi="Arial Narrow"/>
          <w:sz w:val="21"/>
          <w:szCs w:val="21"/>
        </w:rPr>
        <w:t xml:space="preserve">Odchylne od článku VI., bodu 4. VPP PPEZ 14 </w:t>
      </w:r>
      <w:r w:rsidR="00756760" w:rsidRPr="005C7F1E">
        <w:rPr>
          <w:rFonts w:ascii="Arial Narrow" w:hAnsi="Arial Narrow"/>
          <w:sz w:val="21"/>
          <w:szCs w:val="21"/>
        </w:rPr>
        <w:t xml:space="preserve">je </w:t>
      </w:r>
      <w:r w:rsidRPr="005C7F1E">
        <w:rPr>
          <w:rFonts w:ascii="Arial Narrow" w:hAnsi="Arial Narrow"/>
          <w:sz w:val="21"/>
          <w:szCs w:val="21"/>
        </w:rPr>
        <w:t xml:space="preserve">poistenie </w:t>
      </w:r>
      <w:r w:rsidR="00756760" w:rsidRPr="005C7F1E">
        <w:rPr>
          <w:rFonts w:ascii="Arial Narrow" w:hAnsi="Arial Narrow"/>
          <w:sz w:val="21"/>
          <w:szCs w:val="21"/>
        </w:rPr>
        <w:t xml:space="preserve">vo vzťahu k jednotlivému </w:t>
      </w:r>
      <w:r w:rsidR="005C7F1E">
        <w:rPr>
          <w:rFonts w:ascii="Arial Narrow" w:hAnsi="Arial Narrow"/>
          <w:sz w:val="21"/>
          <w:szCs w:val="21"/>
        </w:rPr>
        <w:t>EZ</w:t>
      </w:r>
      <w:r w:rsidR="00D06363" w:rsidRPr="005C7F1E">
        <w:rPr>
          <w:rFonts w:ascii="Arial Narrow" w:hAnsi="Arial Narrow"/>
          <w:sz w:val="21"/>
          <w:szCs w:val="21"/>
        </w:rPr>
        <w:t xml:space="preserve"> dojednané iba</w:t>
      </w:r>
      <w:r w:rsidR="00756760" w:rsidRPr="005C7F1E">
        <w:rPr>
          <w:rFonts w:ascii="Arial Narrow" w:hAnsi="Arial Narrow"/>
          <w:sz w:val="21"/>
          <w:szCs w:val="21"/>
        </w:rPr>
        <w:t xml:space="preserve"> </w:t>
      </w:r>
      <w:r w:rsidRPr="005C7F1E">
        <w:rPr>
          <w:rFonts w:ascii="Arial Narrow" w:hAnsi="Arial Narrow"/>
          <w:sz w:val="21"/>
          <w:szCs w:val="21"/>
        </w:rPr>
        <w:t>na dobu určitú</w:t>
      </w:r>
      <w:r w:rsidR="00406457" w:rsidRPr="005C7F1E">
        <w:rPr>
          <w:rFonts w:ascii="Arial Narrow" w:hAnsi="Arial Narrow"/>
          <w:sz w:val="21"/>
          <w:szCs w:val="21"/>
        </w:rPr>
        <w:t xml:space="preserve">, ktorou je doba viazanosti na poskytovanie Služby </w:t>
      </w:r>
      <w:r w:rsidR="00616B15" w:rsidRPr="005C7F1E">
        <w:rPr>
          <w:rFonts w:ascii="Arial Narrow" w:hAnsi="Arial Narrow"/>
          <w:sz w:val="21"/>
          <w:szCs w:val="21"/>
        </w:rPr>
        <w:t>P</w:t>
      </w:r>
      <w:r w:rsidR="00406457" w:rsidRPr="005C7F1E">
        <w:rPr>
          <w:rFonts w:ascii="Arial Narrow" w:hAnsi="Arial Narrow"/>
          <w:sz w:val="21"/>
          <w:szCs w:val="21"/>
        </w:rPr>
        <w:t>oistenému Poistníkom na základe Zmluvy</w:t>
      </w:r>
      <w:r w:rsidR="00614CD0" w:rsidRPr="005C7F1E">
        <w:rPr>
          <w:rFonts w:ascii="Arial Narrow" w:hAnsi="Arial Narrow"/>
          <w:sz w:val="21"/>
          <w:szCs w:val="21"/>
        </w:rPr>
        <w:t>, max. 24 mesiacov</w:t>
      </w:r>
      <w:r w:rsidR="004D33CE" w:rsidRPr="005C7F1E">
        <w:rPr>
          <w:rFonts w:ascii="Arial Narrow" w:hAnsi="Arial Narrow"/>
          <w:sz w:val="21"/>
          <w:szCs w:val="21"/>
        </w:rPr>
        <w:t>.</w:t>
      </w:r>
      <w:r w:rsidRPr="005C7F1E">
        <w:rPr>
          <w:rFonts w:ascii="Arial Narrow" w:hAnsi="Arial Narrow"/>
          <w:sz w:val="21"/>
          <w:szCs w:val="21"/>
        </w:rPr>
        <w:t xml:space="preserve"> </w:t>
      </w:r>
    </w:p>
    <w:p w:rsidR="00C57367" w:rsidRPr="005C7F1E" w:rsidRDefault="00C57367" w:rsidP="002830AF">
      <w:pPr>
        <w:pStyle w:val="Default"/>
        <w:numPr>
          <w:ilvl w:val="0"/>
          <w:numId w:val="12"/>
        </w:numPr>
        <w:ind w:left="284" w:hanging="284"/>
        <w:jc w:val="both"/>
        <w:rPr>
          <w:rFonts w:ascii="Arial Narrow" w:hAnsi="Arial Narrow"/>
          <w:b/>
          <w:sz w:val="21"/>
          <w:szCs w:val="21"/>
        </w:rPr>
      </w:pPr>
      <w:r w:rsidRPr="005C7F1E">
        <w:rPr>
          <w:rFonts w:ascii="Arial Narrow" w:hAnsi="Arial Narrow"/>
          <w:sz w:val="21"/>
          <w:szCs w:val="21"/>
        </w:rPr>
        <w:t xml:space="preserve">Pod dobou viazanosti na poskytovanie Služby </w:t>
      </w:r>
      <w:r w:rsidR="00012988" w:rsidRPr="005C7F1E">
        <w:rPr>
          <w:rFonts w:ascii="Arial Narrow" w:hAnsi="Arial Narrow"/>
          <w:sz w:val="21"/>
          <w:szCs w:val="21"/>
        </w:rPr>
        <w:t>P</w:t>
      </w:r>
      <w:r w:rsidR="00096E5F" w:rsidRPr="005C7F1E">
        <w:rPr>
          <w:rFonts w:ascii="Arial Narrow" w:hAnsi="Arial Narrow"/>
          <w:sz w:val="21"/>
          <w:szCs w:val="21"/>
        </w:rPr>
        <w:t xml:space="preserve">oistenému </w:t>
      </w:r>
      <w:r w:rsidR="00012988" w:rsidRPr="005C7F1E">
        <w:rPr>
          <w:rFonts w:ascii="Arial Narrow" w:hAnsi="Arial Narrow"/>
          <w:sz w:val="21"/>
          <w:szCs w:val="21"/>
        </w:rPr>
        <w:t>P</w:t>
      </w:r>
      <w:r w:rsidR="00096E5F" w:rsidRPr="005C7F1E">
        <w:rPr>
          <w:rFonts w:ascii="Arial Narrow" w:hAnsi="Arial Narrow"/>
          <w:sz w:val="21"/>
          <w:szCs w:val="21"/>
        </w:rPr>
        <w:t>oistníkom</w:t>
      </w:r>
      <w:r w:rsidRPr="005C7F1E">
        <w:rPr>
          <w:rFonts w:ascii="Arial Narrow" w:hAnsi="Arial Narrow"/>
          <w:sz w:val="21"/>
          <w:szCs w:val="21"/>
        </w:rPr>
        <w:t xml:space="preserve"> sa rozumie pôvodná doba viazanosti dohodnutá v Zmluve, bez dojednania novej d</w:t>
      </w:r>
      <w:r w:rsidR="005C7F1E">
        <w:rPr>
          <w:rFonts w:ascii="Arial Narrow" w:hAnsi="Arial Narrow"/>
          <w:sz w:val="21"/>
          <w:szCs w:val="21"/>
        </w:rPr>
        <w:t>oby viazanosti, počas ktorej je</w:t>
      </w:r>
      <w:r w:rsidRPr="005C7F1E">
        <w:rPr>
          <w:rFonts w:ascii="Arial Narrow" w:hAnsi="Arial Narrow"/>
          <w:sz w:val="21"/>
          <w:szCs w:val="21"/>
        </w:rPr>
        <w:t xml:space="preserve"> Služba poskytovaná bez prerušenia </w:t>
      </w:r>
      <w:r w:rsidR="00012988" w:rsidRPr="005C7F1E">
        <w:rPr>
          <w:rFonts w:ascii="Arial Narrow" w:hAnsi="Arial Narrow"/>
          <w:sz w:val="21"/>
          <w:szCs w:val="21"/>
        </w:rPr>
        <w:t xml:space="preserve">Služby, </w:t>
      </w:r>
      <w:r w:rsidRPr="005C7F1E">
        <w:rPr>
          <w:rFonts w:ascii="Arial Narrow" w:hAnsi="Arial Narrow"/>
          <w:sz w:val="21"/>
          <w:szCs w:val="21"/>
        </w:rPr>
        <w:t xml:space="preserve">spočívajúceho v zablokovaní prichádzajúcich a odchádzajúcich verejných elektronických komunikačných služieb </w:t>
      </w:r>
      <w:r w:rsidR="00046EB7" w:rsidRPr="005C7F1E">
        <w:rPr>
          <w:rFonts w:ascii="Arial Narrow" w:hAnsi="Arial Narrow"/>
          <w:sz w:val="21"/>
          <w:szCs w:val="21"/>
        </w:rPr>
        <w:t>Poistenému zo strany P</w:t>
      </w:r>
      <w:r w:rsidRPr="005C7F1E">
        <w:rPr>
          <w:rFonts w:ascii="Arial Narrow" w:hAnsi="Arial Narrow"/>
          <w:sz w:val="21"/>
          <w:szCs w:val="21"/>
        </w:rPr>
        <w:t xml:space="preserve">oistníka, a to v dôsledku porušenia povinností stanovených príslušnou Zmluvou zo strany </w:t>
      </w:r>
      <w:r w:rsidR="00616B15" w:rsidRPr="005C7F1E">
        <w:rPr>
          <w:rFonts w:ascii="Arial Narrow" w:hAnsi="Arial Narrow"/>
          <w:sz w:val="21"/>
          <w:szCs w:val="21"/>
        </w:rPr>
        <w:t>P</w:t>
      </w:r>
      <w:r w:rsidR="00096E5F" w:rsidRPr="005C7F1E">
        <w:rPr>
          <w:rFonts w:ascii="Arial Narrow" w:hAnsi="Arial Narrow"/>
          <w:sz w:val="21"/>
          <w:szCs w:val="21"/>
        </w:rPr>
        <w:t>oisteného</w:t>
      </w:r>
      <w:r w:rsidRPr="005C7F1E">
        <w:rPr>
          <w:rFonts w:ascii="Arial Narrow" w:hAnsi="Arial Narrow"/>
          <w:sz w:val="21"/>
          <w:szCs w:val="21"/>
        </w:rPr>
        <w:t xml:space="preserve">. </w:t>
      </w:r>
    </w:p>
    <w:p w:rsidR="002A26B1" w:rsidRPr="00AB7D76" w:rsidRDefault="005C7F1E" w:rsidP="00F22EF2">
      <w:pPr>
        <w:pStyle w:val="Default"/>
        <w:numPr>
          <w:ilvl w:val="0"/>
          <w:numId w:val="12"/>
        </w:numPr>
        <w:ind w:left="284" w:hanging="284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K zániku </w:t>
      </w:r>
      <w:r w:rsidR="005C5197" w:rsidRPr="00AB7D76">
        <w:rPr>
          <w:rFonts w:ascii="Arial Narrow" w:hAnsi="Arial Narrow"/>
          <w:sz w:val="21"/>
          <w:szCs w:val="21"/>
        </w:rPr>
        <w:t xml:space="preserve">poistenia jednotlivého </w:t>
      </w:r>
      <w:r>
        <w:rPr>
          <w:rFonts w:ascii="Arial Narrow" w:hAnsi="Arial Narrow"/>
          <w:sz w:val="21"/>
          <w:szCs w:val="21"/>
        </w:rPr>
        <w:t>EZ</w:t>
      </w:r>
      <w:r w:rsidR="005C5197" w:rsidRPr="00AB7D76">
        <w:rPr>
          <w:rFonts w:ascii="Arial Narrow" w:hAnsi="Arial Narrow"/>
          <w:sz w:val="21"/>
          <w:szCs w:val="21"/>
        </w:rPr>
        <w:t xml:space="preserve"> pred uplynutím jeho doby trvania dochádza v nasledujúcich prípadoch:</w:t>
      </w:r>
    </w:p>
    <w:p w:rsidR="002A26B1" w:rsidRPr="00AB7D76" w:rsidRDefault="005C5197" w:rsidP="005C7F1E">
      <w:pPr>
        <w:pStyle w:val="Zkladntext2"/>
        <w:numPr>
          <w:ilvl w:val="0"/>
          <w:numId w:val="29"/>
        </w:numPr>
        <w:spacing w:line="240" w:lineRule="auto"/>
        <w:rPr>
          <w:rFonts w:ascii="Arial Narrow" w:hAnsi="Arial Narrow" w:cs="Arial"/>
          <w:sz w:val="21"/>
          <w:szCs w:val="21"/>
        </w:rPr>
      </w:pPr>
      <w:r w:rsidRPr="00AB7D76">
        <w:rPr>
          <w:rFonts w:ascii="Arial Narrow" w:hAnsi="Arial Narrow" w:cs="Arial"/>
          <w:sz w:val="21"/>
          <w:szCs w:val="21"/>
        </w:rPr>
        <w:t xml:space="preserve">ak dôjde v priebehu trvania poistenia vo vzťahu k jednotlivému </w:t>
      </w:r>
      <w:r w:rsidR="005C7F1E">
        <w:rPr>
          <w:rFonts w:ascii="Arial Narrow" w:hAnsi="Arial Narrow" w:cs="Arial"/>
          <w:sz w:val="21"/>
          <w:szCs w:val="21"/>
        </w:rPr>
        <w:t xml:space="preserve">EZ </w:t>
      </w:r>
      <w:r w:rsidRPr="00AB7D76">
        <w:rPr>
          <w:rFonts w:ascii="Arial Narrow" w:hAnsi="Arial Narrow" w:cs="Arial"/>
          <w:sz w:val="21"/>
          <w:szCs w:val="21"/>
        </w:rPr>
        <w:t xml:space="preserve">k vyčerpaniu poistnej sumy ako limitu poistného plnenia podľa článku 5 bod 5.3 tejto Poistnej zmluvy. V takom prípade poistenie vo vzťahu k tomuto </w:t>
      </w:r>
      <w:r w:rsidR="005C7F1E">
        <w:rPr>
          <w:rFonts w:ascii="Arial Narrow" w:hAnsi="Arial Narrow" w:cs="Arial"/>
          <w:sz w:val="21"/>
          <w:szCs w:val="21"/>
        </w:rPr>
        <w:t>EZ</w:t>
      </w:r>
      <w:r w:rsidRPr="00AB7D76">
        <w:rPr>
          <w:rFonts w:ascii="Arial Narrow" w:hAnsi="Arial Narrow" w:cs="Arial"/>
          <w:sz w:val="21"/>
          <w:szCs w:val="21"/>
        </w:rPr>
        <w:t xml:space="preserve"> zanikne ku dňu, kedy nastala poistná udalosť, vyplatením poistného plnenia za ktorú dôjde k vyčerpaniu poistnej sumy viažucej sa k predmetnému </w:t>
      </w:r>
      <w:r w:rsidR="005C7F1E">
        <w:rPr>
          <w:rFonts w:ascii="Arial Narrow" w:hAnsi="Arial Narrow" w:cs="Arial"/>
          <w:sz w:val="21"/>
          <w:szCs w:val="21"/>
        </w:rPr>
        <w:t>EZ.</w:t>
      </w:r>
    </w:p>
    <w:p w:rsidR="002A26B1" w:rsidRPr="00AB7D76" w:rsidRDefault="005C5197" w:rsidP="005C7F1E">
      <w:pPr>
        <w:pStyle w:val="Zkladntext2"/>
        <w:numPr>
          <w:ilvl w:val="0"/>
          <w:numId w:val="29"/>
        </w:numPr>
        <w:spacing w:line="240" w:lineRule="auto"/>
        <w:rPr>
          <w:rFonts w:ascii="Arial Narrow" w:hAnsi="Arial Narrow" w:cs="Arial"/>
          <w:sz w:val="21"/>
          <w:szCs w:val="21"/>
        </w:rPr>
      </w:pPr>
      <w:r w:rsidRPr="00AB7D76">
        <w:rPr>
          <w:rFonts w:ascii="Arial Narrow" w:hAnsi="Arial Narrow" w:cs="Arial"/>
          <w:sz w:val="21"/>
          <w:szCs w:val="21"/>
        </w:rPr>
        <w:t xml:space="preserve">vyradením jednotlivého </w:t>
      </w:r>
      <w:r w:rsidR="005C7F1E">
        <w:rPr>
          <w:rFonts w:ascii="Arial Narrow" w:hAnsi="Arial Narrow" w:cs="Arial"/>
          <w:sz w:val="21"/>
          <w:szCs w:val="21"/>
        </w:rPr>
        <w:t>EZ</w:t>
      </w:r>
      <w:r w:rsidRPr="00AB7D76">
        <w:rPr>
          <w:rFonts w:ascii="Arial Narrow" w:hAnsi="Arial Narrow" w:cs="Arial"/>
          <w:sz w:val="21"/>
          <w:szCs w:val="21"/>
        </w:rPr>
        <w:t xml:space="preserve"> z poistenia zo strany Poistníka, pričom Poistník túto skutočnosť oznámi Poisťovateľovi form</w:t>
      </w:r>
      <w:r w:rsidR="005C7F1E">
        <w:rPr>
          <w:rFonts w:ascii="Arial Narrow" w:hAnsi="Arial Narrow" w:cs="Arial"/>
          <w:sz w:val="21"/>
          <w:szCs w:val="21"/>
        </w:rPr>
        <w:t>ou dátovej vety podľa článku 10</w:t>
      </w:r>
      <w:r w:rsidRPr="00AB7D76">
        <w:rPr>
          <w:rFonts w:ascii="Arial Narrow" w:hAnsi="Arial Narrow" w:cs="Arial"/>
          <w:sz w:val="21"/>
          <w:szCs w:val="21"/>
        </w:rPr>
        <w:t xml:space="preserve"> Poistnej zmluvy skupinového poistenia; v takom prípade poistenie vo vzťahu k danému poistenému </w:t>
      </w:r>
      <w:r w:rsidR="005C7F1E">
        <w:rPr>
          <w:rFonts w:ascii="Arial Narrow" w:hAnsi="Arial Narrow" w:cs="Arial"/>
          <w:sz w:val="21"/>
          <w:szCs w:val="21"/>
        </w:rPr>
        <w:t xml:space="preserve">EZ </w:t>
      </w:r>
      <w:r w:rsidRPr="00AB7D76">
        <w:rPr>
          <w:rFonts w:ascii="Arial Narrow" w:hAnsi="Arial Narrow" w:cs="Arial"/>
          <w:sz w:val="21"/>
          <w:szCs w:val="21"/>
        </w:rPr>
        <w:t>zanikne dňom oznámenia zániku poistenia Poisťovateľovi.</w:t>
      </w:r>
    </w:p>
    <w:p w:rsidR="002A26B1" w:rsidRPr="005C7F1E" w:rsidRDefault="005C5197" w:rsidP="00F22EF2">
      <w:pPr>
        <w:pStyle w:val="Default"/>
        <w:numPr>
          <w:ilvl w:val="0"/>
          <w:numId w:val="12"/>
        </w:numPr>
        <w:ind w:left="284" w:hanging="284"/>
        <w:jc w:val="both"/>
        <w:rPr>
          <w:rFonts w:ascii="Arial Narrow" w:hAnsi="Arial Narrow"/>
          <w:sz w:val="21"/>
          <w:szCs w:val="21"/>
        </w:rPr>
      </w:pPr>
      <w:r w:rsidRPr="005C7F1E">
        <w:rPr>
          <w:rFonts w:ascii="Arial Narrow" w:hAnsi="Arial Narrow"/>
          <w:sz w:val="21"/>
          <w:szCs w:val="21"/>
        </w:rPr>
        <w:t xml:space="preserve">Poistník vyradí  jednotlivé </w:t>
      </w:r>
      <w:r w:rsidR="005C7F1E" w:rsidRPr="005C7F1E">
        <w:rPr>
          <w:rFonts w:ascii="Arial Narrow" w:hAnsi="Arial Narrow"/>
          <w:sz w:val="21"/>
          <w:szCs w:val="21"/>
        </w:rPr>
        <w:t>EZ</w:t>
      </w:r>
      <w:r w:rsidRPr="005C7F1E">
        <w:rPr>
          <w:rFonts w:ascii="Arial Narrow" w:hAnsi="Arial Narrow"/>
          <w:sz w:val="21"/>
          <w:szCs w:val="21"/>
        </w:rPr>
        <w:t xml:space="preserve"> z poistenia na základe nasledovných skutočností:</w:t>
      </w:r>
    </w:p>
    <w:p w:rsidR="002A26B1" w:rsidRPr="00AB7D76" w:rsidRDefault="002A26B1" w:rsidP="00F22EF2">
      <w:pPr>
        <w:pStyle w:val="Default"/>
        <w:numPr>
          <w:ilvl w:val="0"/>
          <w:numId w:val="28"/>
        </w:numPr>
        <w:jc w:val="both"/>
        <w:rPr>
          <w:rFonts w:ascii="Arial Narrow" w:hAnsi="Arial Narrow"/>
          <w:sz w:val="21"/>
          <w:szCs w:val="21"/>
        </w:rPr>
      </w:pPr>
      <w:r w:rsidRPr="00AB7D76">
        <w:rPr>
          <w:rFonts w:ascii="Arial Narrow" w:hAnsi="Arial Narrow"/>
          <w:sz w:val="21"/>
          <w:szCs w:val="21"/>
        </w:rPr>
        <w:t>Späťvzatie Súhlasu</w:t>
      </w:r>
      <w:r w:rsidR="009C77FF" w:rsidRPr="00AB7D76">
        <w:rPr>
          <w:rFonts w:ascii="Arial Narrow" w:hAnsi="Arial Narrow"/>
          <w:sz w:val="21"/>
          <w:szCs w:val="21"/>
        </w:rPr>
        <w:t xml:space="preserve"> </w:t>
      </w:r>
      <w:r w:rsidR="008A28C4" w:rsidRPr="00AB7D76">
        <w:rPr>
          <w:rFonts w:ascii="Arial Narrow" w:hAnsi="Arial Narrow"/>
          <w:sz w:val="21"/>
          <w:szCs w:val="21"/>
        </w:rPr>
        <w:t>P</w:t>
      </w:r>
      <w:r w:rsidRPr="00AB7D76">
        <w:rPr>
          <w:rFonts w:ascii="Arial Narrow" w:hAnsi="Arial Narrow"/>
          <w:sz w:val="21"/>
          <w:szCs w:val="21"/>
        </w:rPr>
        <w:t xml:space="preserve">oisteným, a to do 14 dní od účinnosti </w:t>
      </w:r>
      <w:r w:rsidR="008A28C4" w:rsidRPr="00AB7D76">
        <w:rPr>
          <w:rFonts w:ascii="Arial Narrow" w:hAnsi="Arial Narrow"/>
          <w:sz w:val="21"/>
          <w:szCs w:val="21"/>
        </w:rPr>
        <w:t>Súhlasu</w:t>
      </w:r>
      <w:r w:rsidRPr="00AB7D76">
        <w:rPr>
          <w:rFonts w:ascii="Arial Narrow" w:hAnsi="Arial Narrow"/>
          <w:sz w:val="21"/>
          <w:szCs w:val="21"/>
        </w:rPr>
        <w:t>, v prípade, ak bol Súhlas</w:t>
      </w:r>
      <w:r w:rsidR="008A28C4" w:rsidRPr="00AB7D76">
        <w:rPr>
          <w:rFonts w:ascii="Arial Narrow" w:hAnsi="Arial Narrow"/>
          <w:sz w:val="21"/>
          <w:szCs w:val="21"/>
        </w:rPr>
        <w:t xml:space="preserve"> </w:t>
      </w:r>
      <w:r w:rsidRPr="00AB7D76">
        <w:rPr>
          <w:rFonts w:ascii="Arial Narrow" w:hAnsi="Arial Narrow"/>
          <w:sz w:val="21"/>
          <w:szCs w:val="21"/>
        </w:rPr>
        <w:t>udeľovaný na diaľku,</w:t>
      </w:r>
      <w:bookmarkStart w:id="6" w:name="OLE_LINK1"/>
    </w:p>
    <w:p w:rsidR="002A26B1" w:rsidRPr="00AB7D76" w:rsidRDefault="005C5197" w:rsidP="00F22EF2">
      <w:pPr>
        <w:pStyle w:val="Default"/>
        <w:numPr>
          <w:ilvl w:val="0"/>
          <w:numId w:val="28"/>
        </w:numPr>
        <w:jc w:val="both"/>
        <w:rPr>
          <w:rFonts w:ascii="Arial Narrow" w:hAnsi="Arial Narrow"/>
          <w:sz w:val="21"/>
          <w:szCs w:val="21"/>
        </w:rPr>
      </w:pPr>
      <w:r w:rsidRPr="00AB7D76">
        <w:rPr>
          <w:rFonts w:ascii="Arial Narrow" w:hAnsi="Arial Narrow"/>
          <w:sz w:val="21"/>
          <w:szCs w:val="21"/>
        </w:rPr>
        <w:t xml:space="preserve">Žiadosť o ukončenie poistenia. </w:t>
      </w:r>
      <w:bookmarkEnd w:id="6"/>
      <w:r w:rsidR="005C7F1E">
        <w:rPr>
          <w:rFonts w:ascii="Arial Narrow" w:hAnsi="Arial Narrow"/>
          <w:sz w:val="21"/>
          <w:szCs w:val="21"/>
        </w:rPr>
        <w:t xml:space="preserve">Poistenie jednotlivého EZ </w:t>
      </w:r>
      <w:r w:rsidRPr="00AB7D76">
        <w:rPr>
          <w:rFonts w:ascii="Arial Narrow" w:hAnsi="Arial Narrow"/>
          <w:sz w:val="21"/>
          <w:szCs w:val="21"/>
        </w:rPr>
        <w:t>zanikne ku koncu nasledujúceho Zúčtovacieho obdobia, t.j. 24:00 posledného dňa Zúčtovacieho obdobia, ktoré začalo p</w:t>
      </w:r>
      <w:r w:rsidR="005C7F1E">
        <w:rPr>
          <w:rFonts w:ascii="Arial Narrow" w:hAnsi="Arial Narrow"/>
          <w:sz w:val="21"/>
          <w:szCs w:val="21"/>
        </w:rPr>
        <w:t>o doručení žiadosti o ukončenie</w:t>
      </w:r>
      <w:r w:rsidRPr="00AB7D76">
        <w:rPr>
          <w:rFonts w:ascii="Arial Narrow" w:hAnsi="Arial Narrow"/>
          <w:sz w:val="21"/>
          <w:szCs w:val="21"/>
        </w:rPr>
        <w:t xml:space="preserve"> poistenia Poistníkovi,</w:t>
      </w:r>
    </w:p>
    <w:p w:rsidR="002A26B1" w:rsidRPr="00AB7D76" w:rsidRDefault="005C5197" w:rsidP="00F22EF2">
      <w:pPr>
        <w:pStyle w:val="Default"/>
        <w:numPr>
          <w:ilvl w:val="0"/>
          <w:numId w:val="28"/>
        </w:numPr>
        <w:jc w:val="both"/>
        <w:rPr>
          <w:rFonts w:ascii="Arial Narrow" w:hAnsi="Arial Narrow"/>
          <w:sz w:val="21"/>
          <w:szCs w:val="21"/>
        </w:rPr>
      </w:pPr>
      <w:r w:rsidRPr="00AB7D76">
        <w:rPr>
          <w:rFonts w:ascii="Arial Narrow" w:hAnsi="Arial Narrow"/>
          <w:sz w:val="21"/>
          <w:szCs w:val="21"/>
        </w:rPr>
        <w:t>Odmietnutie plnenia podľa § 802 ods. 2 Občianskeho zákonníka,</w:t>
      </w:r>
    </w:p>
    <w:p w:rsidR="002A26B1" w:rsidRPr="00AB7D76" w:rsidRDefault="005C5197" w:rsidP="00F22EF2">
      <w:pPr>
        <w:pStyle w:val="Default"/>
        <w:numPr>
          <w:ilvl w:val="0"/>
          <w:numId w:val="28"/>
        </w:numPr>
        <w:jc w:val="both"/>
        <w:rPr>
          <w:rFonts w:ascii="Arial Narrow" w:hAnsi="Arial Narrow"/>
          <w:sz w:val="21"/>
          <w:szCs w:val="21"/>
        </w:rPr>
      </w:pPr>
      <w:r w:rsidRPr="00AB7D76">
        <w:rPr>
          <w:rFonts w:ascii="Arial Narrow" w:hAnsi="Arial Narrow"/>
          <w:sz w:val="21"/>
          <w:szCs w:val="21"/>
        </w:rPr>
        <w:t xml:space="preserve">Zmena v osobe účastníka Zmluvy, poistenie jednotlivého </w:t>
      </w:r>
      <w:r w:rsidR="005C7F1E">
        <w:rPr>
          <w:rFonts w:ascii="Arial Narrow" w:hAnsi="Arial Narrow"/>
          <w:sz w:val="21"/>
          <w:szCs w:val="21"/>
        </w:rPr>
        <w:t>EZ</w:t>
      </w:r>
      <w:r w:rsidRPr="00AB7D76">
        <w:rPr>
          <w:rFonts w:ascii="Arial Narrow" w:hAnsi="Arial Narrow"/>
          <w:sz w:val="21"/>
          <w:szCs w:val="21"/>
        </w:rPr>
        <w:t xml:space="preserve"> zanikne dňom účinnosti Dohody o </w:t>
      </w:r>
      <w:r w:rsidR="002A26B1" w:rsidRPr="00AB7D76">
        <w:rPr>
          <w:rFonts w:ascii="Arial Narrow" w:hAnsi="Arial Narrow"/>
          <w:sz w:val="21"/>
          <w:szCs w:val="21"/>
        </w:rPr>
        <w:t>zmene v osobe účastníka</w:t>
      </w:r>
      <w:r w:rsidR="00DF3140" w:rsidRPr="00AB7D76">
        <w:rPr>
          <w:rFonts w:ascii="Arial Narrow" w:hAnsi="Arial Narrow"/>
          <w:sz w:val="21"/>
          <w:szCs w:val="21"/>
        </w:rPr>
        <w:t>,</w:t>
      </w:r>
    </w:p>
    <w:p w:rsidR="00050B73" w:rsidRPr="005C7F1E" w:rsidRDefault="00050B73" w:rsidP="00050B73">
      <w:pPr>
        <w:pStyle w:val="Default"/>
        <w:numPr>
          <w:ilvl w:val="0"/>
          <w:numId w:val="28"/>
        </w:numPr>
        <w:jc w:val="both"/>
        <w:rPr>
          <w:rFonts w:ascii="Arial Narrow" w:hAnsi="Arial Narrow"/>
          <w:sz w:val="21"/>
          <w:szCs w:val="21"/>
        </w:rPr>
      </w:pPr>
      <w:r w:rsidRPr="005C7F1E">
        <w:rPr>
          <w:rFonts w:ascii="Arial Narrow" w:hAnsi="Arial Narrow"/>
          <w:sz w:val="21"/>
          <w:szCs w:val="21"/>
        </w:rPr>
        <w:t xml:space="preserve">Smrťou </w:t>
      </w:r>
      <w:r w:rsidR="005C4CDA" w:rsidRPr="005C7F1E">
        <w:rPr>
          <w:rFonts w:ascii="Arial Narrow" w:hAnsi="Arial Narrow"/>
          <w:sz w:val="21"/>
          <w:szCs w:val="21"/>
        </w:rPr>
        <w:t>P</w:t>
      </w:r>
      <w:r w:rsidRPr="005C7F1E">
        <w:rPr>
          <w:rFonts w:ascii="Arial Narrow" w:hAnsi="Arial Narrow"/>
          <w:sz w:val="21"/>
          <w:szCs w:val="21"/>
        </w:rPr>
        <w:t>oisteného</w:t>
      </w:r>
      <w:r w:rsidR="00DF3140" w:rsidRPr="005C7F1E">
        <w:rPr>
          <w:rFonts w:ascii="Arial Narrow" w:hAnsi="Arial Narrow"/>
          <w:sz w:val="21"/>
          <w:szCs w:val="21"/>
        </w:rPr>
        <w:t>,</w:t>
      </w:r>
      <w:r w:rsidRPr="005C7F1E">
        <w:rPr>
          <w:rFonts w:ascii="Arial Narrow" w:hAnsi="Arial Narrow"/>
          <w:sz w:val="21"/>
          <w:szCs w:val="21"/>
        </w:rPr>
        <w:t xml:space="preserve"> a to ku dňu nastania tejto právnej skutočnosti,</w:t>
      </w:r>
    </w:p>
    <w:p w:rsidR="002A26B1" w:rsidRPr="00AB7D76" w:rsidRDefault="005C5197" w:rsidP="00F22EF2">
      <w:pPr>
        <w:pStyle w:val="Default"/>
        <w:numPr>
          <w:ilvl w:val="0"/>
          <w:numId w:val="28"/>
        </w:numPr>
        <w:jc w:val="both"/>
        <w:rPr>
          <w:rFonts w:ascii="Arial Narrow" w:hAnsi="Arial Narrow"/>
          <w:sz w:val="21"/>
          <w:szCs w:val="21"/>
        </w:rPr>
      </w:pPr>
      <w:r w:rsidRPr="00AB7D76">
        <w:rPr>
          <w:rFonts w:ascii="Arial Narrow" w:hAnsi="Arial Narrow"/>
          <w:sz w:val="21"/>
          <w:szCs w:val="21"/>
        </w:rPr>
        <w:t xml:space="preserve">Prechod </w:t>
      </w:r>
      <w:r w:rsidR="006671FC" w:rsidRPr="00AB7D76">
        <w:rPr>
          <w:rFonts w:ascii="Arial Narrow" w:hAnsi="Arial Narrow"/>
          <w:sz w:val="21"/>
          <w:szCs w:val="21"/>
        </w:rPr>
        <w:t>Poisteného</w:t>
      </w:r>
      <w:r w:rsidRPr="00AB7D76">
        <w:rPr>
          <w:rFonts w:ascii="Arial Narrow" w:hAnsi="Arial Narrow"/>
          <w:sz w:val="21"/>
          <w:szCs w:val="21"/>
        </w:rPr>
        <w:t xml:space="preserve"> k inému podniku (operátorovi)</w:t>
      </w:r>
      <w:r w:rsidR="00645A11" w:rsidRPr="00AB7D76">
        <w:rPr>
          <w:rFonts w:ascii="Arial Narrow" w:hAnsi="Arial Narrow"/>
          <w:sz w:val="21"/>
          <w:szCs w:val="21"/>
        </w:rPr>
        <w:t xml:space="preserve"> </w:t>
      </w:r>
      <w:r w:rsidR="002A26B1" w:rsidRPr="00AB7D76">
        <w:rPr>
          <w:rFonts w:ascii="Arial Narrow" w:hAnsi="Arial Narrow"/>
          <w:sz w:val="21"/>
          <w:szCs w:val="21"/>
        </w:rPr>
        <w:t>v zmysle § 5 Zákona č. 351/2011 Z.</w:t>
      </w:r>
      <w:r w:rsidR="005C7F1E">
        <w:rPr>
          <w:rFonts w:ascii="Arial Narrow" w:hAnsi="Arial Narrow"/>
          <w:sz w:val="21"/>
          <w:szCs w:val="21"/>
        </w:rPr>
        <w:t xml:space="preserve"> </w:t>
      </w:r>
      <w:r w:rsidR="002A26B1" w:rsidRPr="00AB7D76">
        <w:rPr>
          <w:rFonts w:ascii="Arial Narrow" w:hAnsi="Arial Narrow"/>
          <w:sz w:val="21"/>
          <w:szCs w:val="21"/>
        </w:rPr>
        <w:t>z. o elektronických komunikáciách v znení neskorších predpisov</w:t>
      </w:r>
      <w:r w:rsidRPr="00AB7D76">
        <w:rPr>
          <w:rFonts w:ascii="Arial Narrow" w:hAnsi="Arial Narrow"/>
          <w:sz w:val="21"/>
          <w:szCs w:val="21"/>
        </w:rPr>
        <w:t xml:space="preserve">, pričom dňom vyradenia jednotlivého </w:t>
      </w:r>
      <w:r w:rsidR="005C7F1E">
        <w:rPr>
          <w:rFonts w:ascii="Arial Narrow" w:hAnsi="Arial Narrow"/>
          <w:sz w:val="21"/>
          <w:szCs w:val="21"/>
        </w:rPr>
        <w:t>EZ</w:t>
      </w:r>
      <w:r w:rsidRPr="00AB7D76">
        <w:rPr>
          <w:rFonts w:ascii="Arial Narrow" w:hAnsi="Arial Narrow"/>
          <w:sz w:val="21"/>
          <w:szCs w:val="21"/>
        </w:rPr>
        <w:t xml:space="preserve"> z poistenia je deň nadobudnutia účinnosti zmluvy o prenose čísla podpísanej medzi bývalým </w:t>
      </w:r>
      <w:r w:rsidR="005C4CDA" w:rsidRPr="00AB7D76">
        <w:rPr>
          <w:rFonts w:ascii="Arial Narrow" w:hAnsi="Arial Narrow"/>
          <w:sz w:val="21"/>
          <w:szCs w:val="21"/>
        </w:rPr>
        <w:t>z</w:t>
      </w:r>
      <w:r w:rsidRPr="00AB7D76">
        <w:rPr>
          <w:rFonts w:ascii="Arial Narrow" w:hAnsi="Arial Narrow"/>
          <w:sz w:val="21"/>
          <w:szCs w:val="21"/>
        </w:rPr>
        <w:t>ákazníkom</w:t>
      </w:r>
      <w:r w:rsidR="005C4CDA" w:rsidRPr="00AB7D76">
        <w:rPr>
          <w:rFonts w:ascii="Arial Narrow" w:hAnsi="Arial Narrow"/>
          <w:sz w:val="21"/>
          <w:szCs w:val="21"/>
        </w:rPr>
        <w:t xml:space="preserve"> (Poisteným)</w:t>
      </w:r>
      <w:r w:rsidRPr="00AB7D76">
        <w:rPr>
          <w:rFonts w:ascii="Arial Narrow" w:hAnsi="Arial Narrow"/>
          <w:sz w:val="21"/>
          <w:szCs w:val="21"/>
        </w:rPr>
        <w:t xml:space="preserve"> a  iným podnikom, </w:t>
      </w:r>
    </w:p>
    <w:p w:rsidR="002A26B1" w:rsidRPr="00AB7D76" w:rsidRDefault="005C5197" w:rsidP="00F22EF2">
      <w:pPr>
        <w:pStyle w:val="Default"/>
        <w:numPr>
          <w:ilvl w:val="0"/>
          <w:numId w:val="28"/>
        </w:numPr>
        <w:jc w:val="both"/>
        <w:rPr>
          <w:rFonts w:ascii="Arial Narrow" w:hAnsi="Arial Narrow"/>
          <w:sz w:val="21"/>
          <w:szCs w:val="21"/>
        </w:rPr>
      </w:pPr>
      <w:r w:rsidRPr="00AB7D76">
        <w:rPr>
          <w:rFonts w:ascii="Arial Narrow" w:hAnsi="Arial Narrow"/>
          <w:sz w:val="21"/>
          <w:szCs w:val="21"/>
        </w:rPr>
        <w:t xml:space="preserve">Deaktivácia služby </w:t>
      </w:r>
      <w:r w:rsidR="00396D4E" w:rsidRPr="00AB7D76">
        <w:rPr>
          <w:rFonts w:ascii="Arial Narrow" w:hAnsi="Arial Narrow"/>
          <w:sz w:val="21"/>
          <w:szCs w:val="21"/>
        </w:rPr>
        <w:t>Poistenému</w:t>
      </w:r>
      <w:r w:rsidRPr="00AB7D76">
        <w:rPr>
          <w:rFonts w:ascii="Arial Narrow" w:hAnsi="Arial Narrow"/>
          <w:sz w:val="21"/>
          <w:szCs w:val="21"/>
        </w:rPr>
        <w:t xml:space="preserve"> zo strany Poistníka </w:t>
      </w:r>
      <w:r w:rsidR="005C4CDA" w:rsidRPr="00AB7D76">
        <w:rPr>
          <w:rFonts w:ascii="Arial Narrow" w:hAnsi="Arial Narrow"/>
          <w:sz w:val="21"/>
          <w:szCs w:val="21"/>
        </w:rPr>
        <w:t xml:space="preserve">za podmienok uvedených v Zmluve, </w:t>
      </w:r>
      <w:r w:rsidRPr="00AB7D76">
        <w:rPr>
          <w:rFonts w:ascii="Arial Narrow" w:hAnsi="Arial Narrow"/>
          <w:sz w:val="21"/>
          <w:szCs w:val="21"/>
        </w:rPr>
        <w:t>a to ku dňu Deaktivácie Služby,</w:t>
      </w:r>
    </w:p>
    <w:p w:rsidR="002A26B1" w:rsidRPr="00AB7D76" w:rsidRDefault="005C5197" w:rsidP="00F22EF2">
      <w:pPr>
        <w:pStyle w:val="Default"/>
        <w:numPr>
          <w:ilvl w:val="0"/>
          <w:numId w:val="28"/>
        </w:numPr>
        <w:jc w:val="both"/>
        <w:rPr>
          <w:rFonts w:ascii="Arial Narrow" w:hAnsi="Arial Narrow"/>
          <w:sz w:val="21"/>
          <w:szCs w:val="21"/>
        </w:rPr>
      </w:pPr>
      <w:r w:rsidRPr="00AB7D76">
        <w:rPr>
          <w:rFonts w:ascii="Arial Narrow" w:hAnsi="Arial Narrow"/>
          <w:sz w:val="21"/>
          <w:szCs w:val="21"/>
        </w:rPr>
        <w:t>Predčasná prolongácia Zmluvy,</w:t>
      </w:r>
    </w:p>
    <w:p w:rsidR="002A26B1" w:rsidRPr="00AB7D76" w:rsidRDefault="005C5197" w:rsidP="00F22EF2">
      <w:pPr>
        <w:pStyle w:val="Default"/>
        <w:numPr>
          <w:ilvl w:val="0"/>
          <w:numId w:val="28"/>
        </w:numPr>
        <w:jc w:val="both"/>
        <w:rPr>
          <w:rFonts w:ascii="Arial Narrow" w:hAnsi="Arial Narrow"/>
          <w:sz w:val="21"/>
          <w:szCs w:val="21"/>
        </w:rPr>
      </w:pPr>
      <w:r w:rsidRPr="00AB7D76">
        <w:rPr>
          <w:rFonts w:ascii="Arial Narrow" w:hAnsi="Arial Narrow"/>
          <w:sz w:val="21"/>
          <w:szCs w:val="21"/>
        </w:rPr>
        <w:t>Zániku Kúpnej zmluvy alebo Zmluvy, a to ku dňu ukončenia zmluvného vzťahu medzi Poistníkom a </w:t>
      </w:r>
      <w:r w:rsidR="005C4CDA" w:rsidRPr="00AB7D76">
        <w:rPr>
          <w:rFonts w:ascii="Arial Narrow" w:hAnsi="Arial Narrow"/>
          <w:sz w:val="21"/>
          <w:szCs w:val="21"/>
        </w:rPr>
        <w:t>poisteným</w:t>
      </w:r>
      <w:r w:rsidRPr="00AB7D76">
        <w:rPr>
          <w:rFonts w:ascii="Arial Narrow" w:hAnsi="Arial Narrow"/>
          <w:sz w:val="21"/>
          <w:szCs w:val="21"/>
        </w:rPr>
        <w:t>,</w:t>
      </w:r>
    </w:p>
    <w:p w:rsidR="005C4CDA" w:rsidRPr="00AB7D76" w:rsidRDefault="005C5197" w:rsidP="005C4CDA">
      <w:pPr>
        <w:pStyle w:val="Default"/>
        <w:numPr>
          <w:ilvl w:val="0"/>
          <w:numId w:val="28"/>
        </w:numPr>
        <w:jc w:val="both"/>
        <w:rPr>
          <w:rFonts w:ascii="Arial Narrow" w:hAnsi="Arial Narrow"/>
          <w:sz w:val="21"/>
          <w:szCs w:val="21"/>
        </w:rPr>
      </w:pPr>
      <w:r w:rsidRPr="00AB7D76">
        <w:rPr>
          <w:rFonts w:ascii="Arial Narrow" w:hAnsi="Arial Narrow"/>
          <w:sz w:val="21"/>
          <w:szCs w:val="21"/>
        </w:rPr>
        <w:t xml:space="preserve">Migrácia </w:t>
      </w:r>
      <w:r w:rsidR="005C4CDA" w:rsidRPr="00AB7D76">
        <w:rPr>
          <w:rFonts w:ascii="Arial Narrow" w:hAnsi="Arial Narrow"/>
          <w:sz w:val="21"/>
          <w:szCs w:val="21"/>
        </w:rPr>
        <w:t>Poisteného</w:t>
      </w:r>
      <w:r w:rsidRPr="00AB7D76">
        <w:rPr>
          <w:rFonts w:ascii="Arial Narrow" w:hAnsi="Arial Narrow"/>
          <w:sz w:val="21"/>
          <w:szCs w:val="21"/>
        </w:rPr>
        <w:t xml:space="preserve"> zo Služby na prepaidové verejné elektronické komunikačné služby Poistníka,</w:t>
      </w:r>
    </w:p>
    <w:p w:rsidR="002A26B1" w:rsidRPr="00AB7D76" w:rsidRDefault="005C5197" w:rsidP="005C4CDA">
      <w:pPr>
        <w:pStyle w:val="Default"/>
        <w:numPr>
          <w:ilvl w:val="0"/>
          <w:numId w:val="28"/>
        </w:numPr>
        <w:jc w:val="both"/>
        <w:rPr>
          <w:rFonts w:ascii="Arial Narrow" w:hAnsi="Arial Narrow"/>
          <w:sz w:val="21"/>
          <w:szCs w:val="21"/>
        </w:rPr>
      </w:pPr>
      <w:r w:rsidRPr="00AB7D76">
        <w:rPr>
          <w:rFonts w:ascii="Arial Narrow" w:hAnsi="Arial Narrow"/>
          <w:sz w:val="21"/>
          <w:szCs w:val="21"/>
        </w:rPr>
        <w:t>Zánik predmetu poistenia</w:t>
      </w:r>
      <w:r w:rsidR="00756760" w:rsidRPr="00AB7D76">
        <w:rPr>
          <w:rFonts w:ascii="Arial Narrow" w:hAnsi="Arial Narrow"/>
          <w:sz w:val="21"/>
          <w:szCs w:val="21"/>
        </w:rPr>
        <w:t>, ku dňu ozn</w:t>
      </w:r>
      <w:r w:rsidR="005C4CDA" w:rsidRPr="00AB7D76">
        <w:rPr>
          <w:rFonts w:ascii="Arial Narrow" w:hAnsi="Arial Narrow"/>
          <w:sz w:val="21"/>
          <w:szCs w:val="21"/>
        </w:rPr>
        <w:t xml:space="preserve">ámenia o zániku </w:t>
      </w:r>
      <w:r w:rsidR="005C7F1E">
        <w:rPr>
          <w:rFonts w:ascii="Arial Narrow" w:hAnsi="Arial Narrow"/>
          <w:sz w:val="21"/>
          <w:szCs w:val="21"/>
        </w:rPr>
        <w:t>EZ</w:t>
      </w:r>
      <w:r w:rsidR="00756760" w:rsidRPr="00AB7D76">
        <w:rPr>
          <w:rFonts w:ascii="Arial Narrow" w:hAnsi="Arial Narrow"/>
          <w:sz w:val="21"/>
          <w:szCs w:val="21"/>
        </w:rPr>
        <w:t xml:space="preserve"> Poistníkovi zo strany Poisteného</w:t>
      </w:r>
      <w:r w:rsidR="005C4CDA" w:rsidRPr="00AB7D76">
        <w:rPr>
          <w:rFonts w:ascii="Arial Narrow" w:hAnsi="Arial Narrow"/>
          <w:sz w:val="21"/>
          <w:szCs w:val="21"/>
        </w:rPr>
        <w:t>.</w:t>
      </w:r>
    </w:p>
    <w:p w:rsidR="002A26B1" w:rsidRPr="00AB7D76" w:rsidRDefault="002A26B1" w:rsidP="00C10499">
      <w:pPr>
        <w:pStyle w:val="Default"/>
        <w:ind w:left="284"/>
        <w:jc w:val="both"/>
        <w:rPr>
          <w:rFonts w:ascii="Arial Narrow" w:hAnsi="Arial Narrow"/>
          <w:b/>
          <w:sz w:val="21"/>
          <w:szCs w:val="21"/>
        </w:rPr>
      </w:pPr>
    </w:p>
    <w:p w:rsidR="00756760" w:rsidRPr="00AB7D76" w:rsidRDefault="00756760" w:rsidP="00C10499">
      <w:pPr>
        <w:pStyle w:val="Default"/>
        <w:ind w:left="284"/>
        <w:jc w:val="both"/>
        <w:rPr>
          <w:rFonts w:ascii="Arial Narrow" w:hAnsi="Arial Narrow"/>
          <w:sz w:val="21"/>
          <w:szCs w:val="21"/>
        </w:rPr>
      </w:pPr>
      <w:r w:rsidRPr="00AB7D76">
        <w:rPr>
          <w:rFonts w:ascii="Arial Narrow" w:hAnsi="Arial Narrow"/>
          <w:sz w:val="21"/>
          <w:szCs w:val="21"/>
        </w:rPr>
        <w:t>V prípade zániku poistenia podľa bodov i., ii., iv.,a  x. je Poistený povinný informovať priamo Poistníka.</w:t>
      </w:r>
    </w:p>
    <w:p w:rsidR="00756760" w:rsidRPr="00AB7D76" w:rsidRDefault="00756760" w:rsidP="00C10499">
      <w:pPr>
        <w:pStyle w:val="Default"/>
        <w:ind w:left="284"/>
        <w:jc w:val="both"/>
        <w:rPr>
          <w:rFonts w:ascii="Arial Narrow" w:hAnsi="Arial Narrow"/>
          <w:sz w:val="21"/>
          <w:szCs w:val="21"/>
        </w:rPr>
      </w:pPr>
    </w:p>
    <w:p w:rsidR="00C57367" w:rsidRPr="00AB7D76" w:rsidRDefault="00C57367" w:rsidP="002830AF">
      <w:pPr>
        <w:pStyle w:val="Default"/>
        <w:jc w:val="both"/>
        <w:rPr>
          <w:rFonts w:ascii="Arial Narrow" w:hAnsi="Arial Narrow"/>
          <w:b/>
          <w:bCs/>
          <w:sz w:val="21"/>
          <w:szCs w:val="21"/>
        </w:rPr>
      </w:pPr>
      <w:r w:rsidRPr="00AB7D76">
        <w:rPr>
          <w:rFonts w:ascii="Arial Narrow" w:hAnsi="Arial Narrow"/>
          <w:b/>
          <w:bCs/>
          <w:sz w:val="21"/>
          <w:szCs w:val="21"/>
        </w:rPr>
        <w:t xml:space="preserve">Poistné, poistné obdobie: </w:t>
      </w:r>
    </w:p>
    <w:p w:rsidR="00C57367" w:rsidRPr="00AB7D76" w:rsidRDefault="00C57367" w:rsidP="002830AF">
      <w:pPr>
        <w:pStyle w:val="Default"/>
        <w:numPr>
          <w:ilvl w:val="0"/>
          <w:numId w:val="13"/>
        </w:numPr>
        <w:ind w:left="284" w:hanging="284"/>
        <w:jc w:val="both"/>
        <w:rPr>
          <w:rFonts w:ascii="Arial Narrow" w:hAnsi="Arial Narrow"/>
          <w:sz w:val="21"/>
          <w:szCs w:val="21"/>
        </w:rPr>
      </w:pPr>
      <w:r w:rsidRPr="00AB7D76">
        <w:rPr>
          <w:rFonts w:ascii="Arial Narrow" w:hAnsi="Arial Narrow"/>
          <w:sz w:val="21"/>
          <w:szCs w:val="21"/>
        </w:rPr>
        <w:t xml:space="preserve">V zmysle článku VII., bodu 2. VPP PPEZ 14 sa dojednáva, že poistné je v zmysle § 796 ods. 1 v platnom znení bežným poistným. Poistným obdobím je 12 mesiacov (poistný rok). </w:t>
      </w:r>
    </w:p>
    <w:p w:rsidR="00C57367" w:rsidRPr="00AB7D76" w:rsidRDefault="00C57367" w:rsidP="002830AF">
      <w:pPr>
        <w:pStyle w:val="Default"/>
        <w:numPr>
          <w:ilvl w:val="0"/>
          <w:numId w:val="13"/>
        </w:numPr>
        <w:ind w:left="284" w:hanging="284"/>
        <w:jc w:val="both"/>
        <w:rPr>
          <w:rFonts w:ascii="Arial Narrow" w:hAnsi="Arial Narrow"/>
          <w:sz w:val="21"/>
          <w:szCs w:val="21"/>
        </w:rPr>
      </w:pPr>
      <w:r w:rsidRPr="00AB7D76">
        <w:rPr>
          <w:rFonts w:ascii="Arial Narrow" w:hAnsi="Arial Narrow"/>
          <w:sz w:val="21"/>
          <w:szCs w:val="21"/>
        </w:rPr>
        <w:t>V zmysle článku VII., bodu 3. a bodu 4. VPP PPEZ 14 sa dojednáva, že poistné bude platené v mesačných splátkach.</w:t>
      </w:r>
    </w:p>
    <w:p w:rsidR="00C57367" w:rsidRPr="00AB7D76" w:rsidRDefault="00C57367" w:rsidP="002830AF">
      <w:pPr>
        <w:pStyle w:val="Default"/>
        <w:numPr>
          <w:ilvl w:val="0"/>
          <w:numId w:val="13"/>
        </w:numPr>
        <w:ind w:left="284" w:hanging="284"/>
        <w:jc w:val="both"/>
        <w:rPr>
          <w:rFonts w:ascii="Arial Narrow" w:hAnsi="Arial Narrow"/>
          <w:sz w:val="21"/>
          <w:szCs w:val="21"/>
        </w:rPr>
      </w:pPr>
      <w:r w:rsidRPr="00AB7D76">
        <w:rPr>
          <w:rFonts w:ascii="Arial Narrow" w:hAnsi="Arial Narrow"/>
          <w:sz w:val="21"/>
          <w:szCs w:val="21"/>
        </w:rPr>
        <w:t xml:space="preserve">Odchylne od článku VII., bodu 6. VPP PPEZ 14 sa dojednáva, že výška poistného pre príslušné </w:t>
      </w:r>
      <w:r w:rsidR="005C7F1E">
        <w:rPr>
          <w:rFonts w:ascii="Arial Narrow" w:hAnsi="Arial Narrow"/>
          <w:sz w:val="21"/>
          <w:szCs w:val="21"/>
        </w:rPr>
        <w:t>EZ</w:t>
      </w:r>
      <w:r w:rsidRPr="00AB7D76">
        <w:rPr>
          <w:rFonts w:ascii="Arial Narrow" w:hAnsi="Arial Narrow"/>
          <w:sz w:val="21"/>
          <w:szCs w:val="21"/>
        </w:rPr>
        <w:t xml:space="preserve"> je určená individuálne, pričom platí, že výška mesačnej splátky poistného pre príslušné </w:t>
      </w:r>
      <w:r w:rsidR="005C7F1E">
        <w:rPr>
          <w:rFonts w:ascii="Arial Narrow" w:hAnsi="Arial Narrow"/>
          <w:sz w:val="21"/>
          <w:szCs w:val="21"/>
        </w:rPr>
        <w:t>EZ</w:t>
      </w:r>
      <w:r w:rsidRPr="00AB7D76">
        <w:rPr>
          <w:rFonts w:ascii="Arial Narrow" w:hAnsi="Arial Narrow"/>
          <w:sz w:val="21"/>
          <w:szCs w:val="21"/>
        </w:rPr>
        <w:t xml:space="preserve"> je:</w:t>
      </w:r>
    </w:p>
    <w:p w:rsidR="00C57367" w:rsidRPr="00AB7D76" w:rsidRDefault="00C57367" w:rsidP="002830AF">
      <w:pPr>
        <w:pStyle w:val="Default"/>
        <w:numPr>
          <w:ilvl w:val="0"/>
          <w:numId w:val="14"/>
        </w:numPr>
        <w:jc w:val="both"/>
        <w:rPr>
          <w:rFonts w:ascii="Arial Narrow" w:hAnsi="Arial Narrow"/>
          <w:sz w:val="21"/>
          <w:szCs w:val="21"/>
        </w:rPr>
      </w:pPr>
      <w:r w:rsidRPr="00AB7D76">
        <w:rPr>
          <w:rFonts w:ascii="Arial Narrow" w:hAnsi="Arial Narrow"/>
          <w:sz w:val="21"/>
          <w:szCs w:val="21"/>
        </w:rPr>
        <w:t xml:space="preserve">0,99 € pre </w:t>
      </w:r>
      <w:r w:rsidR="005C7F1E">
        <w:rPr>
          <w:rFonts w:ascii="Arial Narrow" w:hAnsi="Arial Narrow"/>
          <w:sz w:val="21"/>
          <w:szCs w:val="21"/>
        </w:rPr>
        <w:t>EZ</w:t>
      </w:r>
      <w:r w:rsidRPr="00AB7D76">
        <w:rPr>
          <w:rFonts w:ascii="Arial Narrow" w:hAnsi="Arial Narrow"/>
          <w:sz w:val="21"/>
          <w:szCs w:val="21"/>
        </w:rPr>
        <w:t xml:space="preserve"> s poistnou sumou do 100 € (vrátane);</w:t>
      </w:r>
    </w:p>
    <w:p w:rsidR="00C57367" w:rsidRPr="00AB7D76" w:rsidRDefault="00C57367" w:rsidP="002830AF">
      <w:pPr>
        <w:pStyle w:val="Default"/>
        <w:numPr>
          <w:ilvl w:val="0"/>
          <w:numId w:val="14"/>
        </w:numPr>
        <w:jc w:val="both"/>
        <w:rPr>
          <w:rFonts w:ascii="Arial Narrow" w:hAnsi="Arial Narrow"/>
          <w:sz w:val="21"/>
          <w:szCs w:val="21"/>
        </w:rPr>
      </w:pPr>
      <w:r w:rsidRPr="00AB7D76">
        <w:rPr>
          <w:rFonts w:ascii="Arial Narrow" w:hAnsi="Arial Narrow"/>
          <w:sz w:val="21"/>
          <w:szCs w:val="21"/>
        </w:rPr>
        <w:t xml:space="preserve">1,49 € pre </w:t>
      </w:r>
      <w:r w:rsidR="005C7F1E">
        <w:rPr>
          <w:rFonts w:ascii="Arial Narrow" w:hAnsi="Arial Narrow"/>
          <w:sz w:val="21"/>
          <w:szCs w:val="21"/>
        </w:rPr>
        <w:t>EZ</w:t>
      </w:r>
      <w:r w:rsidRPr="00AB7D76">
        <w:rPr>
          <w:rFonts w:ascii="Arial Narrow" w:hAnsi="Arial Narrow"/>
          <w:sz w:val="21"/>
          <w:szCs w:val="21"/>
        </w:rPr>
        <w:t xml:space="preserve"> s poistnou sumou od 101 € do 250 € (vrátane);</w:t>
      </w:r>
    </w:p>
    <w:p w:rsidR="00C57367" w:rsidRPr="00AB7D76" w:rsidRDefault="00C57367" w:rsidP="002830AF">
      <w:pPr>
        <w:pStyle w:val="Default"/>
        <w:numPr>
          <w:ilvl w:val="0"/>
          <w:numId w:val="14"/>
        </w:numPr>
        <w:jc w:val="both"/>
        <w:rPr>
          <w:rFonts w:ascii="Arial Narrow" w:hAnsi="Arial Narrow"/>
          <w:sz w:val="21"/>
          <w:szCs w:val="21"/>
        </w:rPr>
      </w:pPr>
      <w:r w:rsidRPr="00AB7D76">
        <w:rPr>
          <w:rFonts w:ascii="Arial Narrow" w:hAnsi="Arial Narrow"/>
          <w:sz w:val="21"/>
          <w:szCs w:val="21"/>
        </w:rPr>
        <w:t xml:space="preserve">2,99 € pre </w:t>
      </w:r>
      <w:r w:rsidR="005C7F1E">
        <w:rPr>
          <w:rFonts w:ascii="Arial Narrow" w:hAnsi="Arial Narrow"/>
          <w:sz w:val="21"/>
          <w:szCs w:val="21"/>
        </w:rPr>
        <w:t xml:space="preserve">EZ </w:t>
      </w:r>
      <w:r w:rsidRPr="00AB7D76">
        <w:rPr>
          <w:rFonts w:ascii="Arial Narrow" w:hAnsi="Arial Narrow"/>
          <w:sz w:val="21"/>
          <w:szCs w:val="21"/>
        </w:rPr>
        <w:t>s poistnou sumou od 251 € do 600 € (vrátane);</w:t>
      </w:r>
    </w:p>
    <w:p w:rsidR="00C57367" w:rsidRPr="00AB7D76" w:rsidRDefault="00C57367" w:rsidP="002830AF">
      <w:pPr>
        <w:pStyle w:val="Default"/>
        <w:numPr>
          <w:ilvl w:val="0"/>
          <w:numId w:val="14"/>
        </w:numPr>
        <w:jc w:val="both"/>
        <w:rPr>
          <w:rFonts w:ascii="Arial Narrow" w:hAnsi="Arial Narrow"/>
          <w:sz w:val="21"/>
          <w:szCs w:val="21"/>
        </w:rPr>
      </w:pPr>
      <w:r w:rsidRPr="00AB7D76">
        <w:rPr>
          <w:rFonts w:ascii="Arial Narrow" w:hAnsi="Arial Narrow"/>
          <w:sz w:val="21"/>
          <w:szCs w:val="21"/>
        </w:rPr>
        <w:t xml:space="preserve">4,99 € pre </w:t>
      </w:r>
      <w:r w:rsidR="005C7F1E">
        <w:rPr>
          <w:rFonts w:ascii="Arial Narrow" w:hAnsi="Arial Narrow"/>
          <w:sz w:val="21"/>
          <w:szCs w:val="21"/>
        </w:rPr>
        <w:t xml:space="preserve">EZ </w:t>
      </w:r>
      <w:r w:rsidRPr="00AB7D76">
        <w:rPr>
          <w:rFonts w:ascii="Arial Narrow" w:hAnsi="Arial Narrow"/>
          <w:sz w:val="21"/>
          <w:szCs w:val="21"/>
        </w:rPr>
        <w:t>s poistnou sumou od 601 € do 1000 € (vrátane)</w:t>
      </w:r>
    </w:p>
    <w:p w:rsidR="00C57367" w:rsidRDefault="005C7F1E" w:rsidP="002830AF">
      <w:pPr>
        <w:pStyle w:val="Default"/>
        <w:numPr>
          <w:ilvl w:val="0"/>
          <w:numId w:val="13"/>
        </w:numPr>
        <w:ind w:left="284" w:hanging="284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V prípade zániku</w:t>
      </w:r>
      <w:r w:rsidR="002A26B1" w:rsidRPr="00AB7D76">
        <w:rPr>
          <w:rFonts w:ascii="Arial Narrow" w:hAnsi="Arial Narrow"/>
          <w:sz w:val="21"/>
          <w:szCs w:val="21"/>
        </w:rPr>
        <w:t xml:space="preserve"> poistenia vo vzťahu ku konkrétnemu </w:t>
      </w:r>
      <w:r>
        <w:rPr>
          <w:rFonts w:ascii="Arial Narrow" w:hAnsi="Arial Narrow"/>
          <w:sz w:val="21"/>
          <w:szCs w:val="21"/>
        </w:rPr>
        <w:t xml:space="preserve">EZ </w:t>
      </w:r>
      <w:r w:rsidR="002A26B1" w:rsidRPr="00AB7D76">
        <w:rPr>
          <w:rFonts w:ascii="Arial Narrow" w:hAnsi="Arial Narrow"/>
          <w:sz w:val="21"/>
          <w:szCs w:val="21"/>
        </w:rPr>
        <w:t xml:space="preserve">z dôvodu poistnej udalosti – totálnej škody vzniká Poisťovateľovi nárok na úhradu čiastkového poistného za toto </w:t>
      </w:r>
      <w:r>
        <w:rPr>
          <w:rFonts w:ascii="Arial Narrow" w:hAnsi="Arial Narrow"/>
          <w:sz w:val="21"/>
          <w:szCs w:val="21"/>
        </w:rPr>
        <w:t>EZ</w:t>
      </w:r>
      <w:r w:rsidR="002A26B1" w:rsidRPr="00AB7D76">
        <w:rPr>
          <w:rFonts w:ascii="Arial Narrow" w:hAnsi="Arial Narrow"/>
          <w:sz w:val="21"/>
          <w:szCs w:val="21"/>
        </w:rPr>
        <w:t xml:space="preserve"> aj za obdobie od vzniku poistnej udalosti do uplynutia 1 roka od začiatku poist</w:t>
      </w:r>
      <w:r>
        <w:rPr>
          <w:rFonts w:ascii="Arial Narrow" w:hAnsi="Arial Narrow"/>
          <w:sz w:val="21"/>
          <w:szCs w:val="21"/>
        </w:rPr>
        <w:t xml:space="preserve">enia resp. ak poistná udalosť- </w:t>
      </w:r>
      <w:r w:rsidR="002A26B1" w:rsidRPr="00AB7D76">
        <w:rPr>
          <w:rFonts w:ascii="Arial Narrow" w:hAnsi="Arial Narrow"/>
          <w:sz w:val="21"/>
          <w:szCs w:val="21"/>
        </w:rPr>
        <w:t xml:space="preserve">totálna škoda nastane v druhom roku trvania poistenia, aj za obdobie do konca poistenia vo vzťahu k tomuto </w:t>
      </w:r>
      <w:r>
        <w:rPr>
          <w:rFonts w:ascii="Arial Narrow" w:hAnsi="Arial Narrow"/>
          <w:sz w:val="21"/>
          <w:szCs w:val="21"/>
        </w:rPr>
        <w:t>EZ.</w:t>
      </w:r>
    </w:p>
    <w:p w:rsidR="0003025E" w:rsidRDefault="0003025E" w:rsidP="0003025E">
      <w:pPr>
        <w:pStyle w:val="Default"/>
        <w:ind w:left="284"/>
        <w:jc w:val="both"/>
        <w:rPr>
          <w:rFonts w:ascii="Arial Narrow" w:hAnsi="Arial Narrow"/>
          <w:sz w:val="21"/>
          <w:szCs w:val="21"/>
        </w:rPr>
      </w:pPr>
    </w:p>
    <w:p w:rsidR="002F2E85" w:rsidRDefault="002F2E85" w:rsidP="0003025E">
      <w:pPr>
        <w:pStyle w:val="Default"/>
        <w:ind w:left="284"/>
        <w:jc w:val="both"/>
        <w:rPr>
          <w:rFonts w:ascii="Arial Narrow" w:hAnsi="Arial Narrow"/>
          <w:sz w:val="21"/>
          <w:szCs w:val="21"/>
        </w:rPr>
      </w:pPr>
    </w:p>
    <w:p w:rsidR="002F2E85" w:rsidRPr="00AB7D76" w:rsidRDefault="002F2E85" w:rsidP="0003025E">
      <w:pPr>
        <w:pStyle w:val="Default"/>
        <w:ind w:left="284"/>
        <w:jc w:val="both"/>
        <w:rPr>
          <w:rFonts w:ascii="Arial Narrow" w:hAnsi="Arial Narrow"/>
          <w:sz w:val="21"/>
          <w:szCs w:val="21"/>
        </w:rPr>
      </w:pPr>
    </w:p>
    <w:p w:rsidR="00C57367" w:rsidRPr="00AB7D76" w:rsidRDefault="00C57367" w:rsidP="002830AF">
      <w:pPr>
        <w:pStyle w:val="Default"/>
        <w:jc w:val="both"/>
        <w:rPr>
          <w:rFonts w:ascii="Arial Narrow" w:hAnsi="Arial Narrow"/>
          <w:sz w:val="21"/>
          <w:szCs w:val="21"/>
        </w:rPr>
      </w:pPr>
      <w:r w:rsidRPr="00AB7D76">
        <w:rPr>
          <w:rFonts w:ascii="Arial Narrow" w:hAnsi="Arial Narrow"/>
          <w:b/>
          <w:bCs/>
          <w:sz w:val="21"/>
          <w:szCs w:val="21"/>
        </w:rPr>
        <w:t xml:space="preserve">Plnenie poisťovateľa: </w:t>
      </w:r>
    </w:p>
    <w:p w:rsidR="00C57367" w:rsidRPr="00AB7D76" w:rsidRDefault="00C57367" w:rsidP="002830AF">
      <w:pPr>
        <w:pStyle w:val="Default"/>
        <w:numPr>
          <w:ilvl w:val="0"/>
          <w:numId w:val="15"/>
        </w:numPr>
        <w:ind w:left="284" w:hanging="284"/>
        <w:jc w:val="both"/>
        <w:rPr>
          <w:rFonts w:ascii="Arial Narrow" w:hAnsi="Arial Narrow"/>
          <w:sz w:val="21"/>
          <w:szCs w:val="21"/>
        </w:rPr>
      </w:pPr>
      <w:r w:rsidRPr="00AB7D76">
        <w:rPr>
          <w:rFonts w:ascii="Arial Narrow" w:hAnsi="Arial Narrow"/>
          <w:sz w:val="21"/>
          <w:szCs w:val="21"/>
        </w:rPr>
        <w:t>Odchylne od článku XI., bodu 2. a 5., písm. a) VPP PPEZ 14 sa dojednáva, že v prípade poškodenia poistenej veci poskytne Poisťovateľ plnenie v aktuálnej novej hodnote nahradzovaných dielov za dodržania maximálnych limitov plnenia.</w:t>
      </w:r>
    </w:p>
    <w:p w:rsidR="00C57367" w:rsidRPr="00AB7D76" w:rsidRDefault="00C57367" w:rsidP="002830AF">
      <w:pPr>
        <w:pStyle w:val="Default"/>
        <w:numPr>
          <w:ilvl w:val="0"/>
          <w:numId w:val="15"/>
        </w:numPr>
        <w:ind w:left="284" w:hanging="284"/>
        <w:jc w:val="both"/>
        <w:rPr>
          <w:rFonts w:ascii="Arial Narrow" w:hAnsi="Arial Narrow"/>
          <w:sz w:val="21"/>
          <w:szCs w:val="21"/>
        </w:rPr>
      </w:pPr>
      <w:r w:rsidRPr="00AB7D76">
        <w:rPr>
          <w:rFonts w:ascii="Arial Narrow" w:hAnsi="Arial Narrow"/>
          <w:sz w:val="21"/>
          <w:szCs w:val="21"/>
        </w:rPr>
        <w:lastRenderedPageBreak/>
        <w:t xml:space="preserve">Odchylne od článku XI., bodu 4. a 5., písm. b) VPP PPEZ 14 sa dojednáva, že v prípade straty podľa článku II. bod 2. VPP PPEZ 14 alebo zničenia poistenej veci poskytne Poisťovateľ plnenie v prvom roku poistenia vo výške 100% alebo v druhom roku poistenia vo výške 70% z poistnej sumy pre príslušné </w:t>
      </w:r>
      <w:r w:rsidR="005C7F1E">
        <w:rPr>
          <w:rFonts w:ascii="Arial Narrow" w:hAnsi="Arial Narrow"/>
          <w:sz w:val="21"/>
          <w:szCs w:val="21"/>
        </w:rPr>
        <w:t>EZ</w:t>
      </w:r>
      <w:r w:rsidRPr="00AB7D76">
        <w:rPr>
          <w:rFonts w:ascii="Arial Narrow" w:hAnsi="Arial Narrow"/>
          <w:sz w:val="21"/>
          <w:szCs w:val="21"/>
        </w:rPr>
        <w:t>.</w:t>
      </w:r>
    </w:p>
    <w:p w:rsidR="00C57367" w:rsidRPr="00AB7D76" w:rsidRDefault="00C57367" w:rsidP="002830AF">
      <w:pPr>
        <w:pStyle w:val="Default"/>
        <w:numPr>
          <w:ilvl w:val="0"/>
          <w:numId w:val="15"/>
        </w:numPr>
        <w:ind w:left="284" w:hanging="284"/>
        <w:jc w:val="both"/>
        <w:rPr>
          <w:rFonts w:ascii="Arial Narrow" w:hAnsi="Arial Narrow"/>
          <w:sz w:val="21"/>
          <w:szCs w:val="21"/>
        </w:rPr>
      </w:pPr>
      <w:r w:rsidRPr="00AB7D76">
        <w:rPr>
          <w:rFonts w:ascii="Arial Narrow" w:hAnsi="Arial Narrow"/>
          <w:sz w:val="21"/>
          <w:szCs w:val="21"/>
        </w:rPr>
        <w:t>V súlade s čl. XI bod 10 VPP PPEZ platí, že súčet poistných plnení za všetky poistné udalosti, ku ktorým dôjde počas doby trvania poistenia vo vzťahu k </w:t>
      </w:r>
      <w:r w:rsidR="005C7F1E">
        <w:rPr>
          <w:rFonts w:ascii="Arial Narrow" w:hAnsi="Arial Narrow"/>
          <w:sz w:val="21"/>
          <w:szCs w:val="21"/>
        </w:rPr>
        <w:t>EZ</w:t>
      </w:r>
      <w:r w:rsidRPr="00AB7D76">
        <w:rPr>
          <w:rFonts w:ascii="Arial Narrow" w:hAnsi="Arial Narrow"/>
          <w:sz w:val="21"/>
          <w:szCs w:val="21"/>
        </w:rPr>
        <w:t>, môže dosiahnuť maximálne výšku poistnej sumy vzťahujúcej sa na toto EZ. Poistenému teda nevzniká nárok na ďalšie poistné plnenie nad rámec vyčerpanej poistnej sumy k tomuto EZ.</w:t>
      </w:r>
    </w:p>
    <w:p w:rsidR="00C57367" w:rsidRPr="00AB7D76" w:rsidRDefault="00C57367" w:rsidP="002830AF">
      <w:pPr>
        <w:pStyle w:val="Default"/>
        <w:numPr>
          <w:ilvl w:val="0"/>
          <w:numId w:val="15"/>
        </w:numPr>
        <w:ind w:left="284" w:hanging="284"/>
        <w:jc w:val="both"/>
        <w:rPr>
          <w:rFonts w:ascii="Arial Narrow" w:hAnsi="Arial Narrow"/>
          <w:sz w:val="21"/>
          <w:szCs w:val="21"/>
        </w:rPr>
      </w:pPr>
      <w:r w:rsidRPr="00AB7D76">
        <w:rPr>
          <w:rFonts w:ascii="Arial Narrow" w:hAnsi="Arial Narrow"/>
          <w:sz w:val="21"/>
          <w:szCs w:val="21"/>
        </w:rPr>
        <w:t>V prípade poškodenia alebo zničenia poistenej veci je poistený povinný doručiť Poisťovateľovi poškodené/zničené zariadenie na preskúmanie, ak o to Poisťovateľ požiada.</w:t>
      </w:r>
    </w:p>
    <w:p w:rsidR="00C57367" w:rsidRPr="00AB7D76" w:rsidRDefault="00C57367" w:rsidP="002830AF">
      <w:pPr>
        <w:pStyle w:val="Default"/>
        <w:numPr>
          <w:ilvl w:val="0"/>
          <w:numId w:val="15"/>
        </w:numPr>
        <w:ind w:left="284" w:hanging="284"/>
        <w:jc w:val="both"/>
        <w:rPr>
          <w:rFonts w:ascii="Arial Narrow" w:hAnsi="Arial Narrow"/>
          <w:sz w:val="21"/>
          <w:szCs w:val="21"/>
        </w:rPr>
      </w:pPr>
      <w:r w:rsidRPr="00AB7D76">
        <w:rPr>
          <w:rFonts w:ascii="Arial Narrow" w:hAnsi="Arial Narrow"/>
          <w:sz w:val="21"/>
          <w:szCs w:val="21"/>
        </w:rPr>
        <w:t>Od poistného plnenia je Poisťovateľ oprávnený odpočítať dohodnutú spoluúčasť.</w:t>
      </w:r>
    </w:p>
    <w:p w:rsidR="0064001C" w:rsidRDefault="00C57367" w:rsidP="005C7F1E">
      <w:pPr>
        <w:pStyle w:val="Default"/>
        <w:numPr>
          <w:ilvl w:val="0"/>
          <w:numId w:val="15"/>
        </w:numPr>
        <w:ind w:left="284" w:hanging="284"/>
        <w:jc w:val="both"/>
        <w:rPr>
          <w:rFonts w:ascii="Arial Narrow" w:hAnsi="Arial Narrow"/>
          <w:sz w:val="21"/>
          <w:szCs w:val="21"/>
        </w:rPr>
      </w:pPr>
      <w:r w:rsidRPr="00AB7D76">
        <w:rPr>
          <w:rFonts w:ascii="Arial Narrow" w:hAnsi="Arial Narrow"/>
          <w:sz w:val="21"/>
          <w:szCs w:val="21"/>
        </w:rPr>
        <w:t xml:space="preserve">V prípade neuznania práva zo zodpovednosti za vady </w:t>
      </w:r>
      <w:r w:rsidR="005C7F1E">
        <w:rPr>
          <w:rFonts w:ascii="Arial Narrow" w:hAnsi="Arial Narrow"/>
          <w:sz w:val="21"/>
          <w:szCs w:val="21"/>
        </w:rPr>
        <w:t>EZ</w:t>
      </w:r>
      <w:r w:rsidRPr="00AB7D76">
        <w:rPr>
          <w:rFonts w:ascii="Arial Narrow" w:hAnsi="Arial Narrow"/>
          <w:sz w:val="21"/>
          <w:szCs w:val="21"/>
        </w:rPr>
        <w:t xml:space="preserve"> Poistníkom, posúdi Poisťovateľ právo na poistné plnenie podľa Poistnej zmluvy a Všeobecných poistných podmienok odo dňa prevzatia neopraveného </w:t>
      </w:r>
      <w:r w:rsidR="005C7F1E">
        <w:rPr>
          <w:rFonts w:ascii="Arial Narrow" w:hAnsi="Arial Narrow"/>
          <w:sz w:val="21"/>
          <w:szCs w:val="21"/>
        </w:rPr>
        <w:t>EZ</w:t>
      </w:r>
      <w:r w:rsidRPr="00AB7D76">
        <w:rPr>
          <w:rFonts w:ascii="Arial Narrow" w:hAnsi="Arial Narrow"/>
          <w:sz w:val="21"/>
          <w:szCs w:val="21"/>
        </w:rPr>
        <w:t xml:space="preserve"> Poisteným z dôvodu neuznania záruky a súčasného potvrdenia Dokladu o vybavení reklamácie zo strany Poisteného.</w:t>
      </w:r>
    </w:p>
    <w:p w:rsidR="00B47700" w:rsidRDefault="00B47700" w:rsidP="00B47700">
      <w:pPr>
        <w:pStyle w:val="Default"/>
        <w:ind w:left="284"/>
        <w:jc w:val="both"/>
        <w:rPr>
          <w:rFonts w:ascii="Arial Narrow" w:hAnsi="Arial Narrow"/>
          <w:sz w:val="21"/>
          <w:szCs w:val="21"/>
        </w:rPr>
      </w:pPr>
    </w:p>
    <w:p w:rsidR="00B47700" w:rsidRDefault="00B47700" w:rsidP="00B47700">
      <w:pPr>
        <w:pStyle w:val="Default"/>
        <w:ind w:left="284"/>
        <w:jc w:val="both"/>
        <w:rPr>
          <w:rFonts w:ascii="Arial Narrow" w:hAnsi="Arial Narrow"/>
          <w:sz w:val="21"/>
          <w:szCs w:val="21"/>
        </w:rPr>
      </w:pPr>
    </w:p>
    <w:p w:rsidR="00B47700" w:rsidRDefault="00B47700" w:rsidP="00B47700">
      <w:pPr>
        <w:pStyle w:val="Default"/>
        <w:ind w:left="284"/>
        <w:jc w:val="both"/>
        <w:rPr>
          <w:rFonts w:ascii="Arial Narrow" w:hAnsi="Arial Narrow"/>
          <w:sz w:val="21"/>
          <w:szCs w:val="21"/>
        </w:rPr>
      </w:pPr>
    </w:p>
    <w:p w:rsidR="00B47700" w:rsidRDefault="00B47700" w:rsidP="00B47700">
      <w:pPr>
        <w:pStyle w:val="Default"/>
        <w:ind w:left="284"/>
        <w:jc w:val="both"/>
        <w:rPr>
          <w:rFonts w:ascii="Arial Narrow" w:hAnsi="Arial Narrow"/>
          <w:sz w:val="21"/>
          <w:szCs w:val="21"/>
        </w:rPr>
      </w:pPr>
    </w:p>
    <w:p w:rsidR="00B47700" w:rsidRDefault="00B47700" w:rsidP="00B47700">
      <w:pPr>
        <w:pStyle w:val="Default"/>
        <w:ind w:left="284"/>
        <w:jc w:val="both"/>
        <w:rPr>
          <w:rFonts w:ascii="Arial Narrow" w:hAnsi="Arial Narrow"/>
          <w:sz w:val="21"/>
          <w:szCs w:val="21"/>
        </w:rPr>
      </w:pPr>
    </w:p>
    <w:p w:rsidR="00B47700" w:rsidRDefault="00B47700" w:rsidP="00B47700">
      <w:pPr>
        <w:pStyle w:val="Default"/>
        <w:ind w:left="284"/>
        <w:jc w:val="both"/>
        <w:rPr>
          <w:rFonts w:ascii="Arial Narrow" w:hAnsi="Arial Narrow"/>
          <w:sz w:val="21"/>
          <w:szCs w:val="21"/>
        </w:rPr>
      </w:pPr>
    </w:p>
    <w:p w:rsidR="00B47700" w:rsidRDefault="00B47700" w:rsidP="00B47700">
      <w:pPr>
        <w:pStyle w:val="Default"/>
        <w:ind w:left="284"/>
        <w:jc w:val="both"/>
        <w:rPr>
          <w:rFonts w:ascii="Arial Narrow" w:hAnsi="Arial Narrow"/>
          <w:sz w:val="21"/>
          <w:szCs w:val="21"/>
        </w:rPr>
      </w:pPr>
    </w:p>
    <w:p w:rsidR="00B47700" w:rsidRDefault="00B47700" w:rsidP="00B47700">
      <w:pPr>
        <w:pStyle w:val="Default"/>
        <w:ind w:left="284"/>
        <w:jc w:val="both"/>
        <w:rPr>
          <w:rFonts w:ascii="Arial Narrow" w:hAnsi="Arial Narrow"/>
          <w:sz w:val="21"/>
          <w:szCs w:val="21"/>
        </w:rPr>
      </w:pPr>
    </w:p>
    <w:p w:rsidR="00B47700" w:rsidRDefault="00B47700" w:rsidP="00B47700">
      <w:pPr>
        <w:pStyle w:val="Default"/>
        <w:ind w:left="284"/>
        <w:jc w:val="both"/>
        <w:rPr>
          <w:rFonts w:ascii="Arial Narrow" w:hAnsi="Arial Narrow"/>
          <w:sz w:val="21"/>
          <w:szCs w:val="21"/>
        </w:rPr>
      </w:pPr>
    </w:p>
    <w:p w:rsidR="00B47700" w:rsidRDefault="00B47700" w:rsidP="00B47700">
      <w:pPr>
        <w:pStyle w:val="Default"/>
        <w:ind w:left="284"/>
        <w:jc w:val="both"/>
        <w:rPr>
          <w:rFonts w:ascii="Arial Narrow" w:hAnsi="Arial Narrow"/>
          <w:sz w:val="21"/>
          <w:szCs w:val="21"/>
        </w:rPr>
      </w:pPr>
    </w:p>
    <w:p w:rsidR="00B47700" w:rsidRDefault="00B47700" w:rsidP="00B47700">
      <w:pPr>
        <w:pStyle w:val="Default"/>
        <w:ind w:left="284"/>
        <w:jc w:val="both"/>
        <w:rPr>
          <w:rFonts w:ascii="Arial Narrow" w:hAnsi="Arial Narrow"/>
          <w:sz w:val="21"/>
          <w:szCs w:val="21"/>
        </w:rPr>
      </w:pPr>
    </w:p>
    <w:p w:rsidR="00B47700" w:rsidRDefault="00B47700" w:rsidP="00B47700">
      <w:pPr>
        <w:pStyle w:val="Default"/>
        <w:ind w:left="284"/>
        <w:jc w:val="both"/>
        <w:rPr>
          <w:rFonts w:ascii="Arial Narrow" w:hAnsi="Arial Narrow"/>
          <w:sz w:val="21"/>
          <w:szCs w:val="21"/>
        </w:rPr>
      </w:pPr>
    </w:p>
    <w:p w:rsidR="00B47700" w:rsidRDefault="00B47700" w:rsidP="00B47700">
      <w:pPr>
        <w:pStyle w:val="Default"/>
        <w:ind w:left="284"/>
        <w:jc w:val="both"/>
        <w:rPr>
          <w:rFonts w:ascii="Arial Narrow" w:hAnsi="Arial Narrow"/>
          <w:sz w:val="21"/>
          <w:szCs w:val="21"/>
        </w:rPr>
      </w:pPr>
    </w:p>
    <w:p w:rsidR="00B47700" w:rsidRDefault="00B47700" w:rsidP="00B47700">
      <w:pPr>
        <w:pStyle w:val="Default"/>
        <w:ind w:left="284"/>
        <w:jc w:val="both"/>
        <w:rPr>
          <w:rFonts w:ascii="Arial Narrow" w:hAnsi="Arial Narrow"/>
          <w:sz w:val="21"/>
          <w:szCs w:val="21"/>
        </w:rPr>
      </w:pPr>
    </w:p>
    <w:p w:rsidR="00B47700" w:rsidRDefault="00B47700" w:rsidP="00B47700">
      <w:pPr>
        <w:pStyle w:val="Default"/>
        <w:ind w:left="284"/>
        <w:jc w:val="both"/>
        <w:rPr>
          <w:rFonts w:ascii="Arial Narrow" w:hAnsi="Arial Narrow"/>
          <w:sz w:val="21"/>
          <w:szCs w:val="21"/>
        </w:rPr>
      </w:pPr>
    </w:p>
    <w:p w:rsidR="00B47700" w:rsidRDefault="00B47700" w:rsidP="00B47700">
      <w:pPr>
        <w:pStyle w:val="Default"/>
        <w:ind w:left="284"/>
        <w:jc w:val="both"/>
        <w:rPr>
          <w:rFonts w:ascii="Arial Narrow" w:hAnsi="Arial Narrow"/>
          <w:sz w:val="21"/>
          <w:szCs w:val="21"/>
        </w:rPr>
      </w:pPr>
    </w:p>
    <w:p w:rsidR="00B47700" w:rsidRDefault="00B47700" w:rsidP="00B47700">
      <w:pPr>
        <w:pStyle w:val="Default"/>
        <w:ind w:left="284"/>
        <w:jc w:val="both"/>
        <w:rPr>
          <w:rFonts w:ascii="Arial Narrow" w:hAnsi="Arial Narrow"/>
          <w:sz w:val="21"/>
          <w:szCs w:val="21"/>
        </w:rPr>
      </w:pPr>
    </w:p>
    <w:p w:rsidR="00B47700" w:rsidRDefault="00B47700" w:rsidP="00B47700">
      <w:pPr>
        <w:pStyle w:val="Default"/>
        <w:ind w:left="284"/>
        <w:jc w:val="both"/>
        <w:rPr>
          <w:rFonts w:ascii="Arial Narrow" w:hAnsi="Arial Narrow"/>
          <w:sz w:val="21"/>
          <w:szCs w:val="21"/>
        </w:rPr>
      </w:pPr>
    </w:p>
    <w:p w:rsidR="00B47700" w:rsidRDefault="00B47700" w:rsidP="00B47700">
      <w:pPr>
        <w:pStyle w:val="Default"/>
        <w:ind w:left="284"/>
        <w:jc w:val="both"/>
        <w:rPr>
          <w:rFonts w:ascii="Arial Narrow" w:hAnsi="Arial Narrow"/>
          <w:sz w:val="21"/>
          <w:szCs w:val="21"/>
        </w:rPr>
      </w:pPr>
    </w:p>
    <w:p w:rsidR="00B47700" w:rsidRDefault="00B47700" w:rsidP="00B47700">
      <w:pPr>
        <w:pStyle w:val="Default"/>
        <w:ind w:left="284"/>
        <w:jc w:val="both"/>
        <w:rPr>
          <w:rFonts w:ascii="Arial Narrow" w:hAnsi="Arial Narrow"/>
          <w:sz w:val="21"/>
          <w:szCs w:val="21"/>
        </w:rPr>
      </w:pPr>
    </w:p>
    <w:p w:rsidR="00B47700" w:rsidRDefault="00B47700" w:rsidP="00B47700">
      <w:pPr>
        <w:pStyle w:val="Default"/>
        <w:ind w:left="284"/>
        <w:jc w:val="both"/>
        <w:rPr>
          <w:rFonts w:ascii="Arial Narrow" w:hAnsi="Arial Narrow"/>
          <w:sz w:val="21"/>
          <w:szCs w:val="21"/>
        </w:rPr>
      </w:pPr>
    </w:p>
    <w:p w:rsidR="00B47700" w:rsidRDefault="00B47700" w:rsidP="00B47700">
      <w:pPr>
        <w:pStyle w:val="Default"/>
        <w:ind w:left="284"/>
        <w:jc w:val="both"/>
        <w:rPr>
          <w:rFonts w:ascii="Arial Narrow" w:hAnsi="Arial Narrow"/>
          <w:sz w:val="21"/>
          <w:szCs w:val="21"/>
        </w:rPr>
      </w:pPr>
    </w:p>
    <w:p w:rsidR="00B47700" w:rsidRDefault="00B47700" w:rsidP="00B47700">
      <w:pPr>
        <w:pStyle w:val="Default"/>
        <w:ind w:left="284"/>
        <w:jc w:val="both"/>
        <w:rPr>
          <w:rFonts w:ascii="Arial Narrow" w:hAnsi="Arial Narrow"/>
          <w:sz w:val="21"/>
          <w:szCs w:val="21"/>
        </w:rPr>
      </w:pPr>
    </w:p>
    <w:p w:rsidR="00B47700" w:rsidRDefault="00B47700" w:rsidP="00B47700">
      <w:pPr>
        <w:pStyle w:val="Default"/>
        <w:ind w:left="284"/>
        <w:jc w:val="both"/>
        <w:rPr>
          <w:rFonts w:ascii="Arial Narrow" w:hAnsi="Arial Narrow"/>
          <w:sz w:val="21"/>
          <w:szCs w:val="21"/>
        </w:rPr>
      </w:pPr>
    </w:p>
    <w:p w:rsidR="00B47700" w:rsidRDefault="00B47700" w:rsidP="00B47700">
      <w:pPr>
        <w:pStyle w:val="Default"/>
        <w:ind w:left="284"/>
        <w:jc w:val="both"/>
        <w:rPr>
          <w:rFonts w:ascii="Arial Narrow" w:hAnsi="Arial Narrow"/>
          <w:sz w:val="21"/>
          <w:szCs w:val="21"/>
        </w:rPr>
      </w:pPr>
    </w:p>
    <w:p w:rsidR="00B47700" w:rsidRDefault="00B47700" w:rsidP="00B47700">
      <w:pPr>
        <w:pStyle w:val="Default"/>
        <w:ind w:left="284"/>
        <w:jc w:val="both"/>
        <w:rPr>
          <w:rFonts w:ascii="Arial Narrow" w:hAnsi="Arial Narrow"/>
          <w:sz w:val="21"/>
          <w:szCs w:val="21"/>
        </w:rPr>
      </w:pPr>
    </w:p>
    <w:p w:rsidR="00B47700" w:rsidRDefault="00B47700" w:rsidP="00B47700">
      <w:pPr>
        <w:pStyle w:val="Default"/>
        <w:ind w:left="284"/>
        <w:jc w:val="both"/>
        <w:rPr>
          <w:rFonts w:ascii="Arial Narrow" w:hAnsi="Arial Narrow"/>
          <w:sz w:val="21"/>
          <w:szCs w:val="21"/>
        </w:rPr>
      </w:pPr>
    </w:p>
    <w:p w:rsidR="00B47700" w:rsidRDefault="00B47700" w:rsidP="00B47700">
      <w:pPr>
        <w:pStyle w:val="Default"/>
        <w:ind w:left="284"/>
        <w:jc w:val="both"/>
        <w:rPr>
          <w:rFonts w:ascii="Arial Narrow" w:hAnsi="Arial Narrow"/>
          <w:sz w:val="21"/>
          <w:szCs w:val="21"/>
        </w:rPr>
      </w:pPr>
    </w:p>
    <w:p w:rsidR="00B47700" w:rsidRDefault="00B47700" w:rsidP="00B47700">
      <w:pPr>
        <w:pStyle w:val="Default"/>
        <w:ind w:left="284"/>
        <w:jc w:val="both"/>
        <w:rPr>
          <w:rFonts w:ascii="Arial Narrow" w:hAnsi="Arial Narrow"/>
          <w:sz w:val="21"/>
          <w:szCs w:val="21"/>
        </w:rPr>
      </w:pPr>
    </w:p>
    <w:p w:rsidR="00B47700" w:rsidRDefault="00B47700" w:rsidP="00B47700">
      <w:pPr>
        <w:pStyle w:val="Default"/>
        <w:ind w:left="284"/>
        <w:jc w:val="both"/>
        <w:rPr>
          <w:rFonts w:ascii="Arial Narrow" w:hAnsi="Arial Narrow"/>
          <w:sz w:val="21"/>
          <w:szCs w:val="21"/>
        </w:rPr>
      </w:pPr>
    </w:p>
    <w:p w:rsidR="00B47700" w:rsidRDefault="00B47700" w:rsidP="00B47700">
      <w:pPr>
        <w:pStyle w:val="Default"/>
        <w:ind w:left="284"/>
        <w:jc w:val="both"/>
        <w:rPr>
          <w:rFonts w:ascii="Arial Narrow" w:hAnsi="Arial Narrow"/>
          <w:sz w:val="21"/>
          <w:szCs w:val="21"/>
        </w:rPr>
      </w:pPr>
    </w:p>
    <w:p w:rsidR="00B47700" w:rsidRDefault="00B47700" w:rsidP="00B47700">
      <w:pPr>
        <w:pStyle w:val="Default"/>
        <w:ind w:left="284"/>
        <w:jc w:val="both"/>
        <w:rPr>
          <w:rFonts w:ascii="Arial Narrow" w:hAnsi="Arial Narrow"/>
          <w:sz w:val="21"/>
          <w:szCs w:val="21"/>
        </w:rPr>
      </w:pPr>
    </w:p>
    <w:p w:rsidR="00B47700" w:rsidRDefault="00B47700" w:rsidP="00B47700">
      <w:pPr>
        <w:pStyle w:val="Default"/>
        <w:ind w:left="284"/>
        <w:jc w:val="both"/>
        <w:rPr>
          <w:rFonts w:ascii="Arial Narrow" w:hAnsi="Arial Narrow"/>
          <w:sz w:val="21"/>
          <w:szCs w:val="21"/>
        </w:rPr>
      </w:pPr>
    </w:p>
    <w:p w:rsidR="00B47700" w:rsidRDefault="00B47700" w:rsidP="00B47700">
      <w:pPr>
        <w:pStyle w:val="Default"/>
        <w:ind w:left="284"/>
        <w:jc w:val="both"/>
        <w:rPr>
          <w:rFonts w:ascii="Arial Narrow" w:hAnsi="Arial Narrow"/>
          <w:sz w:val="21"/>
          <w:szCs w:val="21"/>
        </w:rPr>
      </w:pPr>
    </w:p>
    <w:p w:rsidR="00B47700" w:rsidRDefault="00B47700" w:rsidP="00B47700">
      <w:pPr>
        <w:pStyle w:val="Default"/>
        <w:ind w:left="284"/>
        <w:jc w:val="both"/>
        <w:rPr>
          <w:rFonts w:ascii="Arial Narrow" w:hAnsi="Arial Narrow"/>
          <w:sz w:val="21"/>
          <w:szCs w:val="21"/>
        </w:rPr>
      </w:pPr>
    </w:p>
    <w:p w:rsidR="00B47700" w:rsidRDefault="00B47700" w:rsidP="00B47700">
      <w:pPr>
        <w:pStyle w:val="Default"/>
        <w:ind w:left="284"/>
        <w:jc w:val="both"/>
        <w:rPr>
          <w:rFonts w:ascii="Arial Narrow" w:hAnsi="Arial Narrow"/>
          <w:sz w:val="21"/>
          <w:szCs w:val="21"/>
        </w:rPr>
      </w:pPr>
    </w:p>
    <w:p w:rsidR="00B47700" w:rsidRDefault="00B47700" w:rsidP="00B47700">
      <w:pPr>
        <w:pStyle w:val="Default"/>
        <w:ind w:left="284"/>
        <w:jc w:val="both"/>
        <w:rPr>
          <w:rFonts w:ascii="Arial Narrow" w:hAnsi="Arial Narrow"/>
          <w:sz w:val="21"/>
          <w:szCs w:val="21"/>
        </w:rPr>
      </w:pPr>
    </w:p>
    <w:p w:rsidR="00B47700" w:rsidRDefault="00B47700" w:rsidP="00B47700">
      <w:pPr>
        <w:pStyle w:val="Default"/>
        <w:ind w:left="284"/>
        <w:jc w:val="both"/>
        <w:rPr>
          <w:rFonts w:ascii="Arial Narrow" w:hAnsi="Arial Narrow"/>
          <w:sz w:val="21"/>
          <w:szCs w:val="21"/>
        </w:rPr>
      </w:pPr>
    </w:p>
    <w:p w:rsidR="00B47700" w:rsidRDefault="00B47700" w:rsidP="00B47700">
      <w:pPr>
        <w:pStyle w:val="Default"/>
        <w:ind w:left="284"/>
        <w:jc w:val="both"/>
        <w:rPr>
          <w:rFonts w:ascii="Arial Narrow" w:hAnsi="Arial Narrow"/>
          <w:sz w:val="21"/>
          <w:szCs w:val="21"/>
        </w:rPr>
      </w:pPr>
    </w:p>
    <w:p w:rsidR="00B47700" w:rsidRDefault="00B47700" w:rsidP="00B47700">
      <w:pPr>
        <w:pStyle w:val="Default"/>
        <w:ind w:left="284"/>
        <w:jc w:val="both"/>
        <w:rPr>
          <w:rFonts w:ascii="Arial Narrow" w:hAnsi="Arial Narrow"/>
          <w:sz w:val="21"/>
          <w:szCs w:val="21"/>
        </w:rPr>
      </w:pPr>
    </w:p>
    <w:p w:rsidR="00B47700" w:rsidRDefault="00B47700" w:rsidP="00B47700">
      <w:pPr>
        <w:pStyle w:val="Default"/>
        <w:ind w:left="284"/>
        <w:jc w:val="both"/>
        <w:rPr>
          <w:rFonts w:ascii="Arial Narrow" w:hAnsi="Arial Narrow"/>
          <w:sz w:val="21"/>
          <w:szCs w:val="21"/>
        </w:rPr>
      </w:pPr>
    </w:p>
    <w:p w:rsidR="00B47700" w:rsidRPr="005C7F1E" w:rsidRDefault="00B47700" w:rsidP="00B47700">
      <w:pPr>
        <w:pStyle w:val="Default"/>
        <w:ind w:left="284"/>
        <w:jc w:val="both"/>
        <w:rPr>
          <w:rFonts w:ascii="Arial Narrow" w:hAnsi="Arial Narrow"/>
          <w:sz w:val="21"/>
          <w:szCs w:val="21"/>
        </w:rPr>
      </w:pPr>
    </w:p>
    <w:sectPr w:rsidR="00B47700" w:rsidRPr="005C7F1E" w:rsidSect="00CF36BE">
      <w:pgSz w:w="11906" w:h="16838" w:code="9"/>
      <w:pgMar w:top="567" w:right="849" w:bottom="426" w:left="709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6C4" w:rsidRDefault="000536C4" w:rsidP="00AF3DE6">
      <w:r>
        <w:separator/>
      </w:r>
    </w:p>
  </w:endnote>
  <w:endnote w:type="continuationSeparator" w:id="0">
    <w:p w:rsidR="000536C4" w:rsidRDefault="000536C4" w:rsidP="00AF3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ele-GroteskFet">
    <w:altName w:val="Times New Roman"/>
    <w:panose1 w:val="00000000000000000000"/>
    <w:charset w:val="EE"/>
    <w:family w:val="auto"/>
    <w:pitch w:val="variable"/>
    <w:sig w:usb0="A00002AF" w:usb1="1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ele-GroteskNor">
    <w:altName w:val="Times New Roman"/>
    <w:panose1 w:val="00000000000000000000"/>
    <w:charset w:val="EE"/>
    <w:family w:val="auto"/>
    <w:pitch w:val="variable"/>
    <w:sig w:usb0="A00002AF" w:usb1="1000204B" w:usb2="00000000" w:usb3="00000000" w:csb0="000000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6C4" w:rsidRDefault="000536C4" w:rsidP="00AF3DE6">
      <w:r>
        <w:separator/>
      </w:r>
    </w:p>
  </w:footnote>
  <w:footnote w:type="continuationSeparator" w:id="0">
    <w:p w:rsidR="000536C4" w:rsidRDefault="000536C4" w:rsidP="00AF3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9214B"/>
    <w:multiLevelType w:val="hybridMultilevel"/>
    <w:tmpl w:val="D2BCFEC8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1E441A"/>
    <w:multiLevelType w:val="hybridMultilevel"/>
    <w:tmpl w:val="8C54EB16"/>
    <w:lvl w:ilvl="0" w:tplc="95BCDCFC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923880"/>
    <w:multiLevelType w:val="hybridMultilevel"/>
    <w:tmpl w:val="9454F62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D3F2A"/>
    <w:multiLevelType w:val="hybridMultilevel"/>
    <w:tmpl w:val="64C8C068"/>
    <w:lvl w:ilvl="0" w:tplc="75745640">
      <w:start w:val="1"/>
      <w:numFmt w:val="decimal"/>
      <w:lvlText w:val="%1."/>
      <w:lvlJc w:val="left"/>
      <w:pPr>
        <w:ind w:left="51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38" w:hanging="360"/>
      </w:pPr>
    </w:lvl>
    <w:lvl w:ilvl="2" w:tplc="041B001B" w:tentative="1">
      <w:start w:val="1"/>
      <w:numFmt w:val="lowerRoman"/>
      <w:lvlText w:val="%3."/>
      <w:lvlJc w:val="right"/>
      <w:pPr>
        <w:ind w:left="1958" w:hanging="180"/>
      </w:pPr>
    </w:lvl>
    <w:lvl w:ilvl="3" w:tplc="041B000F" w:tentative="1">
      <w:start w:val="1"/>
      <w:numFmt w:val="decimal"/>
      <w:lvlText w:val="%4."/>
      <w:lvlJc w:val="left"/>
      <w:pPr>
        <w:ind w:left="2678" w:hanging="360"/>
      </w:pPr>
    </w:lvl>
    <w:lvl w:ilvl="4" w:tplc="041B0019" w:tentative="1">
      <w:start w:val="1"/>
      <w:numFmt w:val="lowerLetter"/>
      <w:lvlText w:val="%5."/>
      <w:lvlJc w:val="left"/>
      <w:pPr>
        <w:ind w:left="3398" w:hanging="360"/>
      </w:pPr>
    </w:lvl>
    <w:lvl w:ilvl="5" w:tplc="041B001B" w:tentative="1">
      <w:start w:val="1"/>
      <w:numFmt w:val="lowerRoman"/>
      <w:lvlText w:val="%6."/>
      <w:lvlJc w:val="right"/>
      <w:pPr>
        <w:ind w:left="4118" w:hanging="180"/>
      </w:pPr>
    </w:lvl>
    <w:lvl w:ilvl="6" w:tplc="041B000F" w:tentative="1">
      <w:start w:val="1"/>
      <w:numFmt w:val="decimal"/>
      <w:lvlText w:val="%7."/>
      <w:lvlJc w:val="left"/>
      <w:pPr>
        <w:ind w:left="4838" w:hanging="360"/>
      </w:pPr>
    </w:lvl>
    <w:lvl w:ilvl="7" w:tplc="041B0019" w:tentative="1">
      <w:start w:val="1"/>
      <w:numFmt w:val="lowerLetter"/>
      <w:lvlText w:val="%8."/>
      <w:lvlJc w:val="left"/>
      <w:pPr>
        <w:ind w:left="5558" w:hanging="360"/>
      </w:pPr>
    </w:lvl>
    <w:lvl w:ilvl="8" w:tplc="041B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4" w15:restartNumberingAfterBreak="0">
    <w:nsid w:val="11C8604D"/>
    <w:multiLevelType w:val="hybridMultilevel"/>
    <w:tmpl w:val="896A3F3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B55B6C"/>
    <w:multiLevelType w:val="hybridMultilevel"/>
    <w:tmpl w:val="01F8CBAE"/>
    <w:lvl w:ilvl="0" w:tplc="041B0013">
      <w:start w:val="1"/>
      <w:numFmt w:val="upperRoman"/>
      <w:lvlText w:val="%1."/>
      <w:lvlJc w:val="right"/>
      <w:pPr>
        <w:ind w:left="833" w:hanging="360"/>
      </w:pPr>
    </w:lvl>
    <w:lvl w:ilvl="1" w:tplc="041B0019" w:tentative="1">
      <w:start w:val="1"/>
      <w:numFmt w:val="lowerLetter"/>
      <w:lvlText w:val="%2."/>
      <w:lvlJc w:val="left"/>
      <w:pPr>
        <w:ind w:left="1553" w:hanging="360"/>
      </w:pPr>
    </w:lvl>
    <w:lvl w:ilvl="2" w:tplc="041B001B" w:tentative="1">
      <w:start w:val="1"/>
      <w:numFmt w:val="lowerRoman"/>
      <w:lvlText w:val="%3."/>
      <w:lvlJc w:val="right"/>
      <w:pPr>
        <w:ind w:left="2273" w:hanging="180"/>
      </w:pPr>
    </w:lvl>
    <w:lvl w:ilvl="3" w:tplc="041B000F" w:tentative="1">
      <w:start w:val="1"/>
      <w:numFmt w:val="decimal"/>
      <w:lvlText w:val="%4."/>
      <w:lvlJc w:val="left"/>
      <w:pPr>
        <w:ind w:left="2993" w:hanging="360"/>
      </w:pPr>
    </w:lvl>
    <w:lvl w:ilvl="4" w:tplc="041B0019" w:tentative="1">
      <w:start w:val="1"/>
      <w:numFmt w:val="lowerLetter"/>
      <w:lvlText w:val="%5."/>
      <w:lvlJc w:val="left"/>
      <w:pPr>
        <w:ind w:left="3713" w:hanging="360"/>
      </w:pPr>
    </w:lvl>
    <w:lvl w:ilvl="5" w:tplc="041B001B" w:tentative="1">
      <w:start w:val="1"/>
      <w:numFmt w:val="lowerRoman"/>
      <w:lvlText w:val="%6."/>
      <w:lvlJc w:val="right"/>
      <w:pPr>
        <w:ind w:left="4433" w:hanging="180"/>
      </w:pPr>
    </w:lvl>
    <w:lvl w:ilvl="6" w:tplc="041B000F" w:tentative="1">
      <w:start w:val="1"/>
      <w:numFmt w:val="decimal"/>
      <w:lvlText w:val="%7."/>
      <w:lvlJc w:val="left"/>
      <w:pPr>
        <w:ind w:left="5153" w:hanging="360"/>
      </w:pPr>
    </w:lvl>
    <w:lvl w:ilvl="7" w:tplc="041B0019" w:tentative="1">
      <w:start w:val="1"/>
      <w:numFmt w:val="lowerLetter"/>
      <w:lvlText w:val="%8."/>
      <w:lvlJc w:val="left"/>
      <w:pPr>
        <w:ind w:left="5873" w:hanging="360"/>
      </w:pPr>
    </w:lvl>
    <w:lvl w:ilvl="8" w:tplc="041B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1AC06037"/>
    <w:multiLevelType w:val="hybridMultilevel"/>
    <w:tmpl w:val="5412AEBC"/>
    <w:lvl w:ilvl="0" w:tplc="7EE22B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C7565E0"/>
    <w:multiLevelType w:val="multilevel"/>
    <w:tmpl w:val="B7E8C77C"/>
    <w:lvl w:ilvl="0">
      <w:start w:val="1"/>
      <w:numFmt w:val="bullet"/>
      <w:lvlText w:val="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</w:rPr>
    </w:lvl>
    <w:lvl w:ilvl="1">
      <w:start w:val="1"/>
      <w:numFmt w:val="bullet"/>
      <w:lvlText w:val=""/>
      <w:lvlJc w:val="left"/>
      <w:pPr>
        <w:tabs>
          <w:tab w:val="num" w:pos="851"/>
        </w:tabs>
        <w:ind w:left="851" w:hanging="284"/>
      </w:pPr>
      <w:rPr>
        <w:rFonts w:ascii="Wingdings 2" w:hAnsi="Wingdings 2" w:hint="default"/>
      </w:rPr>
    </w:lvl>
    <w:lvl w:ilvl="2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2552"/>
        </w:tabs>
        <w:ind w:left="2552" w:hanging="284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1D6605E6"/>
    <w:multiLevelType w:val="hybridMultilevel"/>
    <w:tmpl w:val="6EB6BA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B79FF"/>
    <w:multiLevelType w:val="hybridMultilevel"/>
    <w:tmpl w:val="20666D4A"/>
    <w:lvl w:ilvl="0" w:tplc="2DCAF67E">
      <w:start w:val="1"/>
      <w:numFmt w:val="lowerRoman"/>
      <w:lvlText w:val="(%1)"/>
      <w:lvlJc w:val="left"/>
      <w:pPr>
        <w:ind w:left="1193" w:hanging="72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53" w:hanging="360"/>
      </w:pPr>
    </w:lvl>
    <w:lvl w:ilvl="2" w:tplc="041B001B" w:tentative="1">
      <w:start w:val="1"/>
      <w:numFmt w:val="lowerRoman"/>
      <w:lvlText w:val="%3."/>
      <w:lvlJc w:val="right"/>
      <w:pPr>
        <w:ind w:left="2273" w:hanging="180"/>
      </w:pPr>
    </w:lvl>
    <w:lvl w:ilvl="3" w:tplc="041B000F" w:tentative="1">
      <w:start w:val="1"/>
      <w:numFmt w:val="decimal"/>
      <w:lvlText w:val="%4."/>
      <w:lvlJc w:val="left"/>
      <w:pPr>
        <w:ind w:left="2993" w:hanging="360"/>
      </w:pPr>
    </w:lvl>
    <w:lvl w:ilvl="4" w:tplc="041B0019" w:tentative="1">
      <w:start w:val="1"/>
      <w:numFmt w:val="lowerLetter"/>
      <w:lvlText w:val="%5."/>
      <w:lvlJc w:val="left"/>
      <w:pPr>
        <w:ind w:left="3713" w:hanging="360"/>
      </w:pPr>
    </w:lvl>
    <w:lvl w:ilvl="5" w:tplc="041B001B" w:tentative="1">
      <w:start w:val="1"/>
      <w:numFmt w:val="lowerRoman"/>
      <w:lvlText w:val="%6."/>
      <w:lvlJc w:val="right"/>
      <w:pPr>
        <w:ind w:left="4433" w:hanging="180"/>
      </w:pPr>
    </w:lvl>
    <w:lvl w:ilvl="6" w:tplc="041B000F" w:tentative="1">
      <w:start w:val="1"/>
      <w:numFmt w:val="decimal"/>
      <w:lvlText w:val="%7."/>
      <w:lvlJc w:val="left"/>
      <w:pPr>
        <w:ind w:left="5153" w:hanging="360"/>
      </w:pPr>
    </w:lvl>
    <w:lvl w:ilvl="7" w:tplc="041B0019" w:tentative="1">
      <w:start w:val="1"/>
      <w:numFmt w:val="lowerLetter"/>
      <w:lvlText w:val="%8."/>
      <w:lvlJc w:val="left"/>
      <w:pPr>
        <w:ind w:left="5873" w:hanging="360"/>
      </w:pPr>
    </w:lvl>
    <w:lvl w:ilvl="8" w:tplc="041B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 w15:restartNumberingAfterBreak="0">
    <w:nsid w:val="27257301"/>
    <w:multiLevelType w:val="hybridMultilevel"/>
    <w:tmpl w:val="8D4E75A6"/>
    <w:lvl w:ilvl="0" w:tplc="A3EE891C">
      <w:start w:val="1"/>
      <w:numFmt w:val="bullet"/>
      <w:lvlText w:val="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05530"/>
    <w:multiLevelType w:val="hybridMultilevel"/>
    <w:tmpl w:val="E1B4574A"/>
    <w:lvl w:ilvl="0" w:tplc="2092DC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557066"/>
    <w:multiLevelType w:val="hybridMultilevel"/>
    <w:tmpl w:val="D958AFD0"/>
    <w:lvl w:ilvl="0" w:tplc="DC66B4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A6BFF"/>
    <w:multiLevelType w:val="hybridMultilevel"/>
    <w:tmpl w:val="A5D45A50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0B41B1A"/>
    <w:multiLevelType w:val="hybridMultilevel"/>
    <w:tmpl w:val="140EB9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95E32"/>
    <w:multiLevelType w:val="hybridMultilevel"/>
    <w:tmpl w:val="719AA680"/>
    <w:lvl w:ilvl="0" w:tplc="04FEE7C0">
      <w:start w:val="1"/>
      <w:numFmt w:val="decimal"/>
      <w:lvlText w:val="%1."/>
      <w:lvlJc w:val="left"/>
      <w:pPr>
        <w:ind w:left="473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193" w:hanging="360"/>
      </w:pPr>
    </w:lvl>
    <w:lvl w:ilvl="2" w:tplc="041B001B" w:tentative="1">
      <w:start w:val="1"/>
      <w:numFmt w:val="lowerRoman"/>
      <w:lvlText w:val="%3."/>
      <w:lvlJc w:val="right"/>
      <w:pPr>
        <w:ind w:left="1913" w:hanging="180"/>
      </w:pPr>
    </w:lvl>
    <w:lvl w:ilvl="3" w:tplc="041B000F" w:tentative="1">
      <w:start w:val="1"/>
      <w:numFmt w:val="decimal"/>
      <w:lvlText w:val="%4."/>
      <w:lvlJc w:val="left"/>
      <w:pPr>
        <w:ind w:left="2633" w:hanging="360"/>
      </w:pPr>
    </w:lvl>
    <w:lvl w:ilvl="4" w:tplc="041B0019" w:tentative="1">
      <w:start w:val="1"/>
      <w:numFmt w:val="lowerLetter"/>
      <w:lvlText w:val="%5."/>
      <w:lvlJc w:val="left"/>
      <w:pPr>
        <w:ind w:left="3353" w:hanging="360"/>
      </w:pPr>
    </w:lvl>
    <w:lvl w:ilvl="5" w:tplc="041B001B" w:tentative="1">
      <w:start w:val="1"/>
      <w:numFmt w:val="lowerRoman"/>
      <w:lvlText w:val="%6."/>
      <w:lvlJc w:val="right"/>
      <w:pPr>
        <w:ind w:left="4073" w:hanging="180"/>
      </w:pPr>
    </w:lvl>
    <w:lvl w:ilvl="6" w:tplc="041B000F" w:tentative="1">
      <w:start w:val="1"/>
      <w:numFmt w:val="decimal"/>
      <w:lvlText w:val="%7."/>
      <w:lvlJc w:val="left"/>
      <w:pPr>
        <w:ind w:left="4793" w:hanging="360"/>
      </w:pPr>
    </w:lvl>
    <w:lvl w:ilvl="7" w:tplc="041B0019" w:tentative="1">
      <w:start w:val="1"/>
      <w:numFmt w:val="lowerLetter"/>
      <w:lvlText w:val="%8."/>
      <w:lvlJc w:val="left"/>
      <w:pPr>
        <w:ind w:left="5513" w:hanging="360"/>
      </w:pPr>
    </w:lvl>
    <w:lvl w:ilvl="8" w:tplc="041B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6" w15:restartNumberingAfterBreak="0">
    <w:nsid w:val="34C80DF7"/>
    <w:multiLevelType w:val="hybridMultilevel"/>
    <w:tmpl w:val="8D94D99A"/>
    <w:lvl w:ilvl="0" w:tplc="09C643B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93" w:hanging="360"/>
      </w:pPr>
    </w:lvl>
    <w:lvl w:ilvl="2" w:tplc="041B001B" w:tentative="1">
      <w:start w:val="1"/>
      <w:numFmt w:val="lowerRoman"/>
      <w:lvlText w:val="%3."/>
      <w:lvlJc w:val="right"/>
      <w:pPr>
        <w:ind w:left="1913" w:hanging="180"/>
      </w:pPr>
    </w:lvl>
    <w:lvl w:ilvl="3" w:tplc="041B000F" w:tentative="1">
      <w:start w:val="1"/>
      <w:numFmt w:val="decimal"/>
      <w:lvlText w:val="%4."/>
      <w:lvlJc w:val="left"/>
      <w:pPr>
        <w:ind w:left="2633" w:hanging="360"/>
      </w:pPr>
    </w:lvl>
    <w:lvl w:ilvl="4" w:tplc="041B0019" w:tentative="1">
      <w:start w:val="1"/>
      <w:numFmt w:val="lowerLetter"/>
      <w:lvlText w:val="%5."/>
      <w:lvlJc w:val="left"/>
      <w:pPr>
        <w:ind w:left="3353" w:hanging="360"/>
      </w:pPr>
    </w:lvl>
    <w:lvl w:ilvl="5" w:tplc="041B001B" w:tentative="1">
      <w:start w:val="1"/>
      <w:numFmt w:val="lowerRoman"/>
      <w:lvlText w:val="%6."/>
      <w:lvlJc w:val="right"/>
      <w:pPr>
        <w:ind w:left="4073" w:hanging="180"/>
      </w:pPr>
    </w:lvl>
    <w:lvl w:ilvl="6" w:tplc="041B000F" w:tentative="1">
      <w:start w:val="1"/>
      <w:numFmt w:val="decimal"/>
      <w:lvlText w:val="%7."/>
      <w:lvlJc w:val="left"/>
      <w:pPr>
        <w:ind w:left="4793" w:hanging="360"/>
      </w:pPr>
    </w:lvl>
    <w:lvl w:ilvl="7" w:tplc="041B0019" w:tentative="1">
      <w:start w:val="1"/>
      <w:numFmt w:val="lowerLetter"/>
      <w:lvlText w:val="%8."/>
      <w:lvlJc w:val="left"/>
      <w:pPr>
        <w:ind w:left="5513" w:hanging="360"/>
      </w:pPr>
    </w:lvl>
    <w:lvl w:ilvl="8" w:tplc="041B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" w15:restartNumberingAfterBreak="0">
    <w:nsid w:val="364B2C07"/>
    <w:multiLevelType w:val="hybridMultilevel"/>
    <w:tmpl w:val="877E80E6"/>
    <w:lvl w:ilvl="0" w:tplc="06F64700"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4B5EC9"/>
    <w:multiLevelType w:val="hybridMultilevel"/>
    <w:tmpl w:val="36585B06"/>
    <w:lvl w:ilvl="0" w:tplc="041B0013">
      <w:start w:val="1"/>
      <w:numFmt w:val="upperRoman"/>
      <w:lvlText w:val="%1."/>
      <w:lvlJc w:val="righ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A7B468C"/>
    <w:multiLevelType w:val="hybridMultilevel"/>
    <w:tmpl w:val="60E0E6D2"/>
    <w:lvl w:ilvl="0" w:tplc="A3EE891C">
      <w:start w:val="1"/>
      <w:numFmt w:val="bullet"/>
      <w:lvlText w:val="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3A257A"/>
    <w:multiLevelType w:val="hybridMultilevel"/>
    <w:tmpl w:val="F1F61CBA"/>
    <w:lvl w:ilvl="0" w:tplc="A3EE891C">
      <w:start w:val="1"/>
      <w:numFmt w:val="bullet"/>
      <w:lvlText w:val="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812C75"/>
    <w:multiLevelType w:val="hybridMultilevel"/>
    <w:tmpl w:val="E208EDFE"/>
    <w:lvl w:ilvl="0" w:tplc="DDC433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C668B"/>
    <w:multiLevelType w:val="multilevel"/>
    <w:tmpl w:val="60E0E6D2"/>
    <w:lvl w:ilvl="0">
      <w:start w:val="1"/>
      <w:numFmt w:val="bullet"/>
      <w:lvlText w:val="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7A5B99"/>
    <w:multiLevelType w:val="hybridMultilevel"/>
    <w:tmpl w:val="C56651EE"/>
    <w:lvl w:ilvl="0" w:tplc="196222E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4C44567"/>
    <w:multiLevelType w:val="hybridMultilevel"/>
    <w:tmpl w:val="12A24580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4F478D0"/>
    <w:multiLevelType w:val="hybridMultilevel"/>
    <w:tmpl w:val="4A3AEA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4303F4"/>
    <w:multiLevelType w:val="hybridMultilevel"/>
    <w:tmpl w:val="64C8C068"/>
    <w:lvl w:ilvl="0" w:tplc="75745640">
      <w:start w:val="1"/>
      <w:numFmt w:val="decimal"/>
      <w:lvlText w:val="%1."/>
      <w:lvlJc w:val="left"/>
      <w:pPr>
        <w:ind w:left="51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38" w:hanging="360"/>
      </w:pPr>
    </w:lvl>
    <w:lvl w:ilvl="2" w:tplc="041B001B" w:tentative="1">
      <w:start w:val="1"/>
      <w:numFmt w:val="lowerRoman"/>
      <w:lvlText w:val="%3."/>
      <w:lvlJc w:val="right"/>
      <w:pPr>
        <w:ind w:left="1958" w:hanging="180"/>
      </w:pPr>
    </w:lvl>
    <w:lvl w:ilvl="3" w:tplc="041B000F" w:tentative="1">
      <w:start w:val="1"/>
      <w:numFmt w:val="decimal"/>
      <w:lvlText w:val="%4."/>
      <w:lvlJc w:val="left"/>
      <w:pPr>
        <w:ind w:left="2678" w:hanging="360"/>
      </w:pPr>
    </w:lvl>
    <w:lvl w:ilvl="4" w:tplc="041B0019" w:tentative="1">
      <w:start w:val="1"/>
      <w:numFmt w:val="lowerLetter"/>
      <w:lvlText w:val="%5."/>
      <w:lvlJc w:val="left"/>
      <w:pPr>
        <w:ind w:left="3398" w:hanging="360"/>
      </w:pPr>
    </w:lvl>
    <w:lvl w:ilvl="5" w:tplc="041B001B" w:tentative="1">
      <w:start w:val="1"/>
      <w:numFmt w:val="lowerRoman"/>
      <w:lvlText w:val="%6."/>
      <w:lvlJc w:val="right"/>
      <w:pPr>
        <w:ind w:left="4118" w:hanging="180"/>
      </w:pPr>
    </w:lvl>
    <w:lvl w:ilvl="6" w:tplc="041B000F" w:tentative="1">
      <w:start w:val="1"/>
      <w:numFmt w:val="decimal"/>
      <w:lvlText w:val="%7."/>
      <w:lvlJc w:val="left"/>
      <w:pPr>
        <w:ind w:left="4838" w:hanging="360"/>
      </w:pPr>
    </w:lvl>
    <w:lvl w:ilvl="7" w:tplc="041B0019" w:tentative="1">
      <w:start w:val="1"/>
      <w:numFmt w:val="lowerLetter"/>
      <w:lvlText w:val="%8."/>
      <w:lvlJc w:val="left"/>
      <w:pPr>
        <w:ind w:left="5558" w:hanging="360"/>
      </w:pPr>
    </w:lvl>
    <w:lvl w:ilvl="8" w:tplc="041B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27" w15:restartNumberingAfterBreak="0">
    <w:nsid w:val="4BD15C8D"/>
    <w:multiLevelType w:val="multilevel"/>
    <w:tmpl w:val="D21CFF8E"/>
    <w:numStyleLink w:val="Vcerovov"/>
  </w:abstractNum>
  <w:abstractNum w:abstractNumId="28" w15:restartNumberingAfterBreak="0">
    <w:nsid w:val="4D630EF2"/>
    <w:multiLevelType w:val="hybridMultilevel"/>
    <w:tmpl w:val="26E68996"/>
    <w:lvl w:ilvl="0" w:tplc="041B001B">
      <w:start w:val="1"/>
      <w:numFmt w:val="lowerRoman"/>
      <w:lvlText w:val="%1."/>
      <w:lvlJc w:val="right"/>
      <w:pPr>
        <w:ind w:left="930" w:hanging="360"/>
      </w:pPr>
    </w:lvl>
    <w:lvl w:ilvl="1" w:tplc="041B0019" w:tentative="1">
      <w:start w:val="1"/>
      <w:numFmt w:val="lowerLetter"/>
      <w:lvlText w:val="%2."/>
      <w:lvlJc w:val="left"/>
      <w:pPr>
        <w:ind w:left="1650" w:hanging="360"/>
      </w:pPr>
    </w:lvl>
    <w:lvl w:ilvl="2" w:tplc="041B001B" w:tentative="1">
      <w:start w:val="1"/>
      <w:numFmt w:val="lowerRoman"/>
      <w:lvlText w:val="%3."/>
      <w:lvlJc w:val="right"/>
      <w:pPr>
        <w:ind w:left="2370" w:hanging="180"/>
      </w:pPr>
    </w:lvl>
    <w:lvl w:ilvl="3" w:tplc="041B000F" w:tentative="1">
      <w:start w:val="1"/>
      <w:numFmt w:val="decimal"/>
      <w:lvlText w:val="%4."/>
      <w:lvlJc w:val="left"/>
      <w:pPr>
        <w:ind w:left="3090" w:hanging="360"/>
      </w:pPr>
    </w:lvl>
    <w:lvl w:ilvl="4" w:tplc="041B0019" w:tentative="1">
      <w:start w:val="1"/>
      <w:numFmt w:val="lowerLetter"/>
      <w:lvlText w:val="%5."/>
      <w:lvlJc w:val="left"/>
      <w:pPr>
        <w:ind w:left="3810" w:hanging="360"/>
      </w:pPr>
    </w:lvl>
    <w:lvl w:ilvl="5" w:tplc="041B001B" w:tentative="1">
      <w:start w:val="1"/>
      <w:numFmt w:val="lowerRoman"/>
      <w:lvlText w:val="%6."/>
      <w:lvlJc w:val="right"/>
      <w:pPr>
        <w:ind w:left="4530" w:hanging="180"/>
      </w:pPr>
    </w:lvl>
    <w:lvl w:ilvl="6" w:tplc="041B000F" w:tentative="1">
      <w:start w:val="1"/>
      <w:numFmt w:val="decimal"/>
      <w:lvlText w:val="%7."/>
      <w:lvlJc w:val="left"/>
      <w:pPr>
        <w:ind w:left="5250" w:hanging="360"/>
      </w:pPr>
    </w:lvl>
    <w:lvl w:ilvl="7" w:tplc="041B0019" w:tentative="1">
      <w:start w:val="1"/>
      <w:numFmt w:val="lowerLetter"/>
      <w:lvlText w:val="%8."/>
      <w:lvlJc w:val="left"/>
      <w:pPr>
        <w:ind w:left="5970" w:hanging="360"/>
      </w:pPr>
    </w:lvl>
    <w:lvl w:ilvl="8" w:tplc="041B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 w15:restartNumberingAfterBreak="0">
    <w:nsid w:val="51754EBA"/>
    <w:multiLevelType w:val="hybridMultilevel"/>
    <w:tmpl w:val="D8D4B9C2"/>
    <w:lvl w:ilvl="0" w:tplc="041B001B">
      <w:start w:val="1"/>
      <w:numFmt w:val="lowerRoman"/>
      <w:lvlText w:val="%1."/>
      <w:lvlJc w:val="righ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45803E3"/>
    <w:multiLevelType w:val="multilevel"/>
    <w:tmpl w:val="D21CFF8E"/>
    <w:styleLink w:val="Vcerovov"/>
    <w:lvl w:ilvl="0">
      <w:start w:val="1"/>
      <w:numFmt w:val="bullet"/>
      <w:lvlText w:val=""/>
      <w:lvlJc w:val="left"/>
      <w:pPr>
        <w:tabs>
          <w:tab w:val="num" w:pos="284"/>
        </w:tabs>
        <w:ind w:left="284" w:hanging="284"/>
      </w:pPr>
      <w:rPr>
        <w:rFonts w:ascii="Wingdings 2" w:hAnsi="Wingdings 2"/>
      </w:rPr>
    </w:lvl>
    <w:lvl w:ilvl="1">
      <w:start w:val="1"/>
      <w:numFmt w:val="bullet"/>
      <w:lvlText w:val=""/>
      <w:lvlJc w:val="left"/>
      <w:pPr>
        <w:tabs>
          <w:tab w:val="num" w:pos="567"/>
        </w:tabs>
        <w:ind w:left="567" w:hanging="283"/>
      </w:pPr>
      <w:rPr>
        <w:rFonts w:ascii="Wingdings 2" w:hAnsi="Wingdings 2" w:hint="default"/>
      </w:rPr>
    </w:lvl>
    <w:lvl w:ilvl="2">
      <w:start w:val="1"/>
      <w:numFmt w:val="bullet"/>
      <w:lvlText w:val=""/>
      <w:lvlJc w:val="left"/>
      <w:pPr>
        <w:tabs>
          <w:tab w:val="num" w:pos="851"/>
        </w:tabs>
        <w:ind w:left="851" w:hanging="284"/>
      </w:pPr>
      <w:rPr>
        <w:rFonts w:ascii="Wingdings 2" w:hAnsi="Wingdings 2" w:hint="default"/>
      </w:rPr>
    </w:lvl>
    <w:lvl w:ilvl="3">
      <w:start w:val="1"/>
      <w:numFmt w:val="bullet"/>
      <w:lvlText w:val=""/>
      <w:lvlJc w:val="left"/>
      <w:pPr>
        <w:tabs>
          <w:tab w:val="num" w:pos="1134"/>
        </w:tabs>
        <w:ind w:left="1134" w:hanging="283"/>
      </w:pPr>
      <w:rPr>
        <w:rFonts w:ascii="Wingdings 2" w:hAnsi="Wingdings 2" w:hint="default"/>
      </w:rPr>
    </w:lvl>
    <w:lvl w:ilvl="4">
      <w:start w:val="1"/>
      <w:numFmt w:val="bullet"/>
      <w:lvlText w:val=""/>
      <w:lvlJc w:val="left"/>
      <w:pPr>
        <w:tabs>
          <w:tab w:val="num" w:pos="1418"/>
        </w:tabs>
        <w:ind w:left="1418" w:hanging="284"/>
      </w:pPr>
      <w:rPr>
        <w:rFonts w:ascii="Wingdings 2" w:hAnsi="Wingdings 2" w:hint="default"/>
      </w:rPr>
    </w:lvl>
    <w:lvl w:ilvl="5">
      <w:start w:val="1"/>
      <w:numFmt w:val="bullet"/>
      <w:lvlText w:val=""/>
      <w:lvlJc w:val="left"/>
      <w:pPr>
        <w:tabs>
          <w:tab w:val="num" w:pos="1701"/>
        </w:tabs>
        <w:ind w:left="1701" w:hanging="283"/>
      </w:pPr>
      <w:rPr>
        <w:rFonts w:ascii="Wingdings 2" w:hAnsi="Wingdings 2" w:hint="default"/>
      </w:rPr>
    </w:lvl>
    <w:lvl w:ilvl="6">
      <w:start w:val="1"/>
      <w:numFmt w:val="bullet"/>
      <w:lvlText w:val=""/>
      <w:lvlJc w:val="left"/>
      <w:pPr>
        <w:tabs>
          <w:tab w:val="num" w:pos="1985"/>
        </w:tabs>
        <w:ind w:left="1985" w:hanging="284"/>
      </w:pPr>
      <w:rPr>
        <w:rFonts w:ascii="Wingdings 2" w:hAnsi="Wingdings 2" w:hint="default"/>
      </w:rPr>
    </w:lvl>
    <w:lvl w:ilvl="7">
      <w:start w:val="1"/>
      <w:numFmt w:val="bullet"/>
      <w:lvlText w:val=""/>
      <w:lvlJc w:val="left"/>
      <w:pPr>
        <w:tabs>
          <w:tab w:val="num" w:pos="2268"/>
        </w:tabs>
        <w:ind w:left="2268" w:hanging="283"/>
      </w:pPr>
      <w:rPr>
        <w:rFonts w:ascii="Wingdings 2" w:hAnsi="Wingdings 2" w:hint="default"/>
      </w:rPr>
    </w:lvl>
    <w:lvl w:ilvl="8">
      <w:start w:val="1"/>
      <w:numFmt w:val="bullet"/>
      <w:lvlText w:val=""/>
      <w:lvlJc w:val="left"/>
      <w:pPr>
        <w:tabs>
          <w:tab w:val="num" w:pos="2552"/>
        </w:tabs>
        <w:ind w:left="2552" w:hanging="284"/>
      </w:pPr>
      <w:rPr>
        <w:rFonts w:ascii="Wingdings 2" w:hAnsi="Wingdings 2" w:hint="default"/>
      </w:rPr>
    </w:lvl>
  </w:abstractNum>
  <w:abstractNum w:abstractNumId="31" w15:restartNumberingAfterBreak="0">
    <w:nsid w:val="59881031"/>
    <w:multiLevelType w:val="hybridMultilevel"/>
    <w:tmpl w:val="244834B0"/>
    <w:lvl w:ilvl="0" w:tplc="9BF475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131254"/>
    <w:multiLevelType w:val="hybridMultilevel"/>
    <w:tmpl w:val="B156BE3C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3196F8F"/>
    <w:multiLevelType w:val="hybridMultilevel"/>
    <w:tmpl w:val="E1B4574A"/>
    <w:lvl w:ilvl="0" w:tplc="2092DC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39B0ACF"/>
    <w:multiLevelType w:val="hybridMultilevel"/>
    <w:tmpl w:val="9FF4EA40"/>
    <w:lvl w:ilvl="0" w:tplc="041B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37419D"/>
    <w:multiLevelType w:val="hybridMultilevel"/>
    <w:tmpl w:val="2CF07660"/>
    <w:lvl w:ilvl="0" w:tplc="DEE463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17B4E22"/>
    <w:multiLevelType w:val="hybridMultilevel"/>
    <w:tmpl w:val="552CE33C"/>
    <w:lvl w:ilvl="0" w:tplc="041B0013">
      <w:start w:val="1"/>
      <w:numFmt w:val="upperRoman"/>
      <w:lvlText w:val="%1."/>
      <w:lvlJc w:val="righ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B50C79"/>
    <w:multiLevelType w:val="hybridMultilevel"/>
    <w:tmpl w:val="CFC435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685B97"/>
    <w:multiLevelType w:val="hybridMultilevel"/>
    <w:tmpl w:val="FA1482E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771000B"/>
    <w:multiLevelType w:val="hybridMultilevel"/>
    <w:tmpl w:val="C48E2A7E"/>
    <w:lvl w:ilvl="0" w:tplc="A3EE891C">
      <w:start w:val="1"/>
      <w:numFmt w:val="bullet"/>
      <w:lvlText w:val="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76132E"/>
    <w:multiLevelType w:val="hybridMultilevel"/>
    <w:tmpl w:val="B4D4A31E"/>
    <w:lvl w:ilvl="0" w:tplc="041B0013">
      <w:start w:val="1"/>
      <w:numFmt w:val="upperRoman"/>
      <w:lvlText w:val="%1."/>
      <w:lvlJc w:val="righ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B146FFA"/>
    <w:multiLevelType w:val="hybridMultilevel"/>
    <w:tmpl w:val="6EB6BA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39"/>
  </w:num>
  <w:num w:numId="4">
    <w:abstractNumId w:val="19"/>
  </w:num>
  <w:num w:numId="5">
    <w:abstractNumId w:val="22"/>
  </w:num>
  <w:num w:numId="6">
    <w:abstractNumId w:val="7"/>
  </w:num>
  <w:num w:numId="7">
    <w:abstractNumId w:val="27"/>
  </w:num>
  <w:num w:numId="8">
    <w:abstractNumId w:val="30"/>
  </w:num>
  <w:num w:numId="9">
    <w:abstractNumId w:val="32"/>
  </w:num>
  <w:num w:numId="10">
    <w:abstractNumId w:val="4"/>
  </w:num>
  <w:num w:numId="11">
    <w:abstractNumId w:val="37"/>
  </w:num>
  <w:num w:numId="12">
    <w:abstractNumId w:val="31"/>
  </w:num>
  <w:num w:numId="13">
    <w:abstractNumId w:val="41"/>
  </w:num>
  <w:num w:numId="14">
    <w:abstractNumId w:val="13"/>
  </w:num>
  <w:num w:numId="15">
    <w:abstractNumId w:val="8"/>
  </w:num>
  <w:num w:numId="16">
    <w:abstractNumId w:val="21"/>
  </w:num>
  <w:num w:numId="17">
    <w:abstractNumId w:val="16"/>
  </w:num>
  <w:num w:numId="18">
    <w:abstractNumId w:val="15"/>
  </w:num>
  <w:num w:numId="19">
    <w:abstractNumId w:val="9"/>
  </w:num>
  <w:num w:numId="20">
    <w:abstractNumId w:val="5"/>
  </w:num>
  <w:num w:numId="21">
    <w:abstractNumId w:val="26"/>
  </w:num>
  <w:num w:numId="22">
    <w:abstractNumId w:val="12"/>
  </w:num>
  <w:num w:numId="23">
    <w:abstractNumId w:val="38"/>
  </w:num>
  <w:num w:numId="24">
    <w:abstractNumId w:val="11"/>
  </w:num>
  <w:num w:numId="25">
    <w:abstractNumId w:val="3"/>
  </w:num>
  <w:num w:numId="26">
    <w:abstractNumId w:val="2"/>
  </w:num>
  <w:num w:numId="27">
    <w:abstractNumId w:val="18"/>
  </w:num>
  <w:num w:numId="28">
    <w:abstractNumId w:val="29"/>
  </w:num>
  <w:num w:numId="29">
    <w:abstractNumId w:val="28"/>
  </w:num>
  <w:num w:numId="30">
    <w:abstractNumId w:val="33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6"/>
  </w:num>
  <w:num w:numId="37">
    <w:abstractNumId w:val="35"/>
  </w:num>
  <w:num w:numId="38">
    <w:abstractNumId w:val="23"/>
  </w:num>
  <w:num w:numId="39">
    <w:abstractNumId w:val="1"/>
  </w:num>
  <w:num w:numId="40">
    <w:abstractNumId w:val="40"/>
  </w:num>
  <w:num w:numId="41">
    <w:abstractNumId w:val="36"/>
  </w:num>
  <w:num w:numId="42">
    <w:abstractNumId w:val="25"/>
  </w:num>
  <w:num w:numId="43">
    <w:abstractNumId w:val="34"/>
  </w:num>
  <w:num w:numId="44">
    <w:abstractNumId w:val="24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367"/>
    <w:rsid w:val="00007AE8"/>
    <w:rsid w:val="00012988"/>
    <w:rsid w:val="0003025E"/>
    <w:rsid w:val="00034AA3"/>
    <w:rsid w:val="00046EB7"/>
    <w:rsid w:val="00050B73"/>
    <w:rsid w:val="000536C4"/>
    <w:rsid w:val="00095EB0"/>
    <w:rsid w:val="00096E5F"/>
    <w:rsid w:val="000A47A2"/>
    <w:rsid w:val="000D0278"/>
    <w:rsid w:val="000E0B1D"/>
    <w:rsid w:val="000E0E15"/>
    <w:rsid w:val="000F438E"/>
    <w:rsid w:val="000F49F4"/>
    <w:rsid w:val="000F5CE7"/>
    <w:rsid w:val="0010699C"/>
    <w:rsid w:val="00126250"/>
    <w:rsid w:val="00130B81"/>
    <w:rsid w:val="00130DC7"/>
    <w:rsid w:val="00145070"/>
    <w:rsid w:val="00175257"/>
    <w:rsid w:val="00190CD2"/>
    <w:rsid w:val="001A0994"/>
    <w:rsid w:val="001A1D8C"/>
    <w:rsid w:val="001C70D7"/>
    <w:rsid w:val="001E7D9C"/>
    <w:rsid w:val="001F1670"/>
    <w:rsid w:val="0024149B"/>
    <w:rsid w:val="0024353F"/>
    <w:rsid w:val="00280AF4"/>
    <w:rsid w:val="00281618"/>
    <w:rsid w:val="002830AF"/>
    <w:rsid w:val="002A26B1"/>
    <w:rsid w:val="002A5CE0"/>
    <w:rsid w:val="002B5AD1"/>
    <w:rsid w:val="002C5118"/>
    <w:rsid w:val="002D1ADF"/>
    <w:rsid w:val="002E1018"/>
    <w:rsid w:val="002F2E85"/>
    <w:rsid w:val="002F4B44"/>
    <w:rsid w:val="00316408"/>
    <w:rsid w:val="003303C3"/>
    <w:rsid w:val="003357D4"/>
    <w:rsid w:val="00341A65"/>
    <w:rsid w:val="003565DB"/>
    <w:rsid w:val="003776CD"/>
    <w:rsid w:val="0038763A"/>
    <w:rsid w:val="00391AB1"/>
    <w:rsid w:val="00396D4E"/>
    <w:rsid w:val="003B2632"/>
    <w:rsid w:val="00406457"/>
    <w:rsid w:val="00411881"/>
    <w:rsid w:val="0041507E"/>
    <w:rsid w:val="0042274F"/>
    <w:rsid w:val="004311DA"/>
    <w:rsid w:val="00442ED2"/>
    <w:rsid w:val="0044434C"/>
    <w:rsid w:val="00450FC9"/>
    <w:rsid w:val="00461386"/>
    <w:rsid w:val="004923ED"/>
    <w:rsid w:val="004B184D"/>
    <w:rsid w:val="004C3AE0"/>
    <w:rsid w:val="004C493C"/>
    <w:rsid w:val="004D33CE"/>
    <w:rsid w:val="004E3A24"/>
    <w:rsid w:val="004F1BDC"/>
    <w:rsid w:val="0050343F"/>
    <w:rsid w:val="00564D69"/>
    <w:rsid w:val="005C4CDA"/>
    <w:rsid w:val="005C5197"/>
    <w:rsid w:val="005C7F1E"/>
    <w:rsid w:val="005E6516"/>
    <w:rsid w:val="005F1EAF"/>
    <w:rsid w:val="005F6F2C"/>
    <w:rsid w:val="00601944"/>
    <w:rsid w:val="00614CD0"/>
    <w:rsid w:val="00616B15"/>
    <w:rsid w:val="00622D3C"/>
    <w:rsid w:val="0064001C"/>
    <w:rsid w:val="00645A11"/>
    <w:rsid w:val="0065562A"/>
    <w:rsid w:val="006671FC"/>
    <w:rsid w:val="0067708A"/>
    <w:rsid w:val="0068068A"/>
    <w:rsid w:val="006811CE"/>
    <w:rsid w:val="006924B5"/>
    <w:rsid w:val="00692978"/>
    <w:rsid w:val="00696134"/>
    <w:rsid w:val="006C2C91"/>
    <w:rsid w:val="006E2E05"/>
    <w:rsid w:val="00700AF9"/>
    <w:rsid w:val="007026CE"/>
    <w:rsid w:val="00702C78"/>
    <w:rsid w:val="0071246B"/>
    <w:rsid w:val="00713E8D"/>
    <w:rsid w:val="00716500"/>
    <w:rsid w:val="00742CB0"/>
    <w:rsid w:val="00756760"/>
    <w:rsid w:val="007703AB"/>
    <w:rsid w:val="007826D2"/>
    <w:rsid w:val="00795E09"/>
    <w:rsid w:val="007A3758"/>
    <w:rsid w:val="007D13B6"/>
    <w:rsid w:val="007D3C17"/>
    <w:rsid w:val="007F62C3"/>
    <w:rsid w:val="007F7662"/>
    <w:rsid w:val="00811632"/>
    <w:rsid w:val="00855765"/>
    <w:rsid w:val="00866947"/>
    <w:rsid w:val="00890127"/>
    <w:rsid w:val="008921EC"/>
    <w:rsid w:val="008A28C4"/>
    <w:rsid w:val="008D34AC"/>
    <w:rsid w:val="008D69B4"/>
    <w:rsid w:val="008F3A8A"/>
    <w:rsid w:val="00901ACF"/>
    <w:rsid w:val="009031EF"/>
    <w:rsid w:val="0090718F"/>
    <w:rsid w:val="00907F12"/>
    <w:rsid w:val="009154E2"/>
    <w:rsid w:val="00922C6A"/>
    <w:rsid w:val="0094033B"/>
    <w:rsid w:val="00945772"/>
    <w:rsid w:val="00955DE5"/>
    <w:rsid w:val="0096383B"/>
    <w:rsid w:val="00963AF3"/>
    <w:rsid w:val="00964E6A"/>
    <w:rsid w:val="00976E5B"/>
    <w:rsid w:val="00983874"/>
    <w:rsid w:val="00985F92"/>
    <w:rsid w:val="00997794"/>
    <w:rsid w:val="009C5E15"/>
    <w:rsid w:val="009C77FF"/>
    <w:rsid w:val="00A00A11"/>
    <w:rsid w:val="00A02F05"/>
    <w:rsid w:val="00A56258"/>
    <w:rsid w:val="00A92A8D"/>
    <w:rsid w:val="00AB7D76"/>
    <w:rsid w:val="00AC1FB2"/>
    <w:rsid w:val="00AD08B5"/>
    <w:rsid w:val="00AD25C4"/>
    <w:rsid w:val="00AF3DE6"/>
    <w:rsid w:val="00B32DC7"/>
    <w:rsid w:val="00B415EE"/>
    <w:rsid w:val="00B47700"/>
    <w:rsid w:val="00B50C46"/>
    <w:rsid w:val="00B7177F"/>
    <w:rsid w:val="00B72630"/>
    <w:rsid w:val="00BE7FEB"/>
    <w:rsid w:val="00BF0230"/>
    <w:rsid w:val="00BF0DD6"/>
    <w:rsid w:val="00BF5096"/>
    <w:rsid w:val="00C10499"/>
    <w:rsid w:val="00C11D1C"/>
    <w:rsid w:val="00C32006"/>
    <w:rsid w:val="00C439C8"/>
    <w:rsid w:val="00C57367"/>
    <w:rsid w:val="00C751B0"/>
    <w:rsid w:val="00C94FDF"/>
    <w:rsid w:val="00CA5E18"/>
    <w:rsid w:val="00CB1976"/>
    <w:rsid w:val="00CB1CAF"/>
    <w:rsid w:val="00CD629B"/>
    <w:rsid w:val="00CF36BE"/>
    <w:rsid w:val="00D06363"/>
    <w:rsid w:val="00D214F6"/>
    <w:rsid w:val="00D427F4"/>
    <w:rsid w:val="00D4316D"/>
    <w:rsid w:val="00D505E7"/>
    <w:rsid w:val="00D54BE2"/>
    <w:rsid w:val="00D8477B"/>
    <w:rsid w:val="00DB2F68"/>
    <w:rsid w:val="00DC2529"/>
    <w:rsid w:val="00DD3763"/>
    <w:rsid w:val="00DD43BD"/>
    <w:rsid w:val="00DF3140"/>
    <w:rsid w:val="00E02AA8"/>
    <w:rsid w:val="00E057E1"/>
    <w:rsid w:val="00E1531C"/>
    <w:rsid w:val="00E40A5C"/>
    <w:rsid w:val="00E435DA"/>
    <w:rsid w:val="00E53674"/>
    <w:rsid w:val="00E6522A"/>
    <w:rsid w:val="00E65B4E"/>
    <w:rsid w:val="00EA127E"/>
    <w:rsid w:val="00EA179C"/>
    <w:rsid w:val="00EA345C"/>
    <w:rsid w:val="00EB6345"/>
    <w:rsid w:val="00ED7849"/>
    <w:rsid w:val="00EE7BA0"/>
    <w:rsid w:val="00F02EF2"/>
    <w:rsid w:val="00F1677F"/>
    <w:rsid w:val="00F22EF2"/>
    <w:rsid w:val="00F32824"/>
    <w:rsid w:val="00F60049"/>
    <w:rsid w:val="00F77786"/>
    <w:rsid w:val="00F82CFC"/>
    <w:rsid w:val="00F91EEA"/>
    <w:rsid w:val="00FC5759"/>
    <w:rsid w:val="00FC6FAC"/>
    <w:rsid w:val="00FD0A06"/>
    <w:rsid w:val="00FD2E03"/>
    <w:rsid w:val="00FD6A54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6A4A952-AC82-4848-9D2E-68A8F9ECD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7367"/>
    <w:rPr>
      <w:lang w:eastAsia="de-AT"/>
    </w:rPr>
  </w:style>
  <w:style w:type="paragraph" w:styleId="Nadpis1">
    <w:name w:val="heading 1"/>
    <w:basedOn w:val="Normlny"/>
    <w:next w:val="Normlny"/>
    <w:qFormat/>
    <w:rsid w:val="00FD0A06"/>
    <w:pPr>
      <w:keepNext/>
      <w:spacing w:before="240" w:after="60"/>
      <w:outlineLvl w:val="0"/>
    </w:pPr>
    <w:rPr>
      <w:rFonts w:ascii="Tele-GroteskFet" w:hAnsi="Tele-GroteskFet" w:cs="Arial"/>
      <w:bCs/>
      <w:kern w:val="32"/>
      <w:sz w:val="40"/>
      <w:szCs w:val="32"/>
    </w:rPr>
  </w:style>
  <w:style w:type="paragraph" w:styleId="Nadpis2">
    <w:name w:val="heading 2"/>
    <w:basedOn w:val="Normlny"/>
    <w:next w:val="Normlny"/>
    <w:qFormat/>
    <w:rsid w:val="00FD0A06"/>
    <w:pPr>
      <w:keepNext/>
      <w:spacing w:before="240" w:after="60"/>
      <w:outlineLvl w:val="1"/>
    </w:pPr>
    <w:rPr>
      <w:rFonts w:ascii="Tele-GroteskFet" w:hAnsi="Tele-GroteskFet" w:cs="Arial"/>
      <w:bCs/>
      <w:iCs/>
      <w:sz w:val="32"/>
      <w:szCs w:val="28"/>
    </w:rPr>
  </w:style>
  <w:style w:type="paragraph" w:styleId="Nadpis3">
    <w:name w:val="heading 3"/>
    <w:basedOn w:val="Normlny"/>
    <w:next w:val="Normlny"/>
    <w:qFormat/>
    <w:rsid w:val="00FD0A06"/>
    <w:pPr>
      <w:keepNext/>
      <w:spacing w:before="240" w:after="60"/>
      <w:outlineLvl w:val="2"/>
    </w:pPr>
    <w:rPr>
      <w:rFonts w:ascii="Tele-GroteskFet" w:hAnsi="Tele-GroteskFet" w:cs="Arial"/>
      <w:bCs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Vcerovov">
    <w:name w:val="Víceúrovňové"/>
    <w:basedOn w:val="Bezzoznamu"/>
    <w:rsid w:val="001F1670"/>
    <w:pPr>
      <w:numPr>
        <w:numId w:val="8"/>
      </w:numPr>
    </w:pPr>
  </w:style>
  <w:style w:type="paragraph" w:styleId="Bezriadkovania">
    <w:name w:val="No Spacing"/>
    <w:uiPriority w:val="1"/>
    <w:qFormat/>
    <w:rsid w:val="00FD0A06"/>
    <w:rPr>
      <w:rFonts w:ascii="Tele-GroteskNor" w:hAnsi="Tele-GroteskNor"/>
      <w:szCs w:val="24"/>
      <w:lang w:eastAsia="en-US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D0A06"/>
    <w:pPr>
      <w:numPr>
        <w:ilvl w:val="1"/>
      </w:numPr>
    </w:pPr>
    <w:rPr>
      <w:i/>
      <w:iCs/>
      <w:color w:val="4F81BD"/>
      <w:spacing w:val="15"/>
      <w:sz w:val="24"/>
    </w:rPr>
  </w:style>
  <w:style w:type="character" w:customStyle="1" w:styleId="PodtitulChar">
    <w:name w:val="Podtitul Char"/>
    <w:basedOn w:val="Predvolenpsmoodseku"/>
    <w:link w:val="Podtitul"/>
    <w:uiPriority w:val="11"/>
    <w:rsid w:val="00FD0A06"/>
    <w:rPr>
      <w:rFonts w:ascii="Tele-GroteskNor" w:eastAsia="Times New Roman" w:hAnsi="Tele-GroteskNor" w:cs="Times New Roman"/>
      <w:i/>
      <w:iCs/>
      <w:color w:val="4F81BD"/>
      <w:spacing w:val="15"/>
      <w:sz w:val="24"/>
      <w:szCs w:val="24"/>
      <w:lang w:eastAsia="en-US"/>
    </w:rPr>
  </w:style>
  <w:style w:type="paragraph" w:styleId="Nzov">
    <w:name w:val="Title"/>
    <w:basedOn w:val="Normlny"/>
    <w:next w:val="Normlny"/>
    <w:link w:val="NzovChar"/>
    <w:uiPriority w:val="10"/>
    <w:qFormat/>
    <w:rsid w:val="00FD0A06"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FD0A06"/>
    <w:rPr>
      <w:rFonts w:ascii="Tele-GroteskNor" w:eastAsia="Times New Roman" w:hAnsi="Tele-GroteskNor" w:cs="Times New Roman"/>
      <w:color w:val="17365D"/>
      <w:spacing w:val="5"/>
      <w:kern w:val="28"/>
      <w:sz w:val="52"/>
      <w:szCs w:val="52"/>
      <w:lang w:eastAsia="en-US"/>
    </w:rPr>
  </w:style>
  <w:style w:type="paragraph" w:styleId="Hlavika">
    <w:name w:val="header"/>
    <w:basedOn w:val="Normlny"/>
    <w:link w:val="HlavikaChar"/>
    <w:rsid w:val="00C5736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57367"/>
    <w:rPr>
      <w:lang w:eastAsia="de-AT"/>
    </w:rPr>
  </w:style>
  <w:style w:type="paragraph" w:styleId="Obyajntext">
    <w:name w:val="Plain Text"/>
    <w:basedOn w:val="Normlny"/>
    <w:link w:val="ObyajntextChar"/>
    <w:rsid w:val="00C57367"/>
    <w:rPr>
      <w:rFonts w:ascii="Courier New" w:hAnsi="Courier New"/>
    </w:rPr>
  </w:style>
  <w:style w:type="character" w:customStyle="1" w:styleId="ObyajntextChar">
    <w:name w:val="Obyčajný text Char"/>
    <w:basedOn w:val="Predvolenpsmoodseku"/>
    <w:link w:val="Obyajntext"/>
    <w:rsid w:val="00C57367"/>
    <w:rPr>
      <w:rFonts w:ascii="Courier New" w:hAnsi="Courier New"/>
      <w:lang w:eastAsia="de-AT"/>
    </w:rPr>
  </w:style>
  <w:style w:type="character" w:styleId="Odkaznakomentr">
    <w:name w:val="annotation reference"/>
    <w:semiHidden/>
    <w:rsid w:val="00C5736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C57367"/>
  </w:style>
  <w:style w:type="character" w:customStyle="1" w:styleId="TextkomentraChar">
    <w:name w:val="Text komentára Char"/>
    <w:basedOn w:val="Predvolenpsmoodseku"/>
    <w:link w:val="Textkomentra"/>
    <w:uiPriority w:val="99"/>
    <w:rsid w:val="00C57367"/>
    <w:rPr>
      <w:lang w:eastAsia="de-AT"/>
    </w:rPr>
  </w:style>
  <w:style w:type="paragraph" w:customStyle="1" w:styleId="Default">
    <w:name w:val="Default"/>
    <w:rsid w:val="00C573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C57367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573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7367"/>
    <w:rPr>
      <w:rFonts w:ascii="Tahoma" w:hAnsi="Tahoma" w:cs="Tahoma"/>
      <w:sz w:val="16"/>
      <w:szCs w:val="16"/>
      <w:lang w:eastAsia="de-AT"/>
    </w:rPr>
  </w:style>
  <w:style w:type="paragraph" w:styleId="Zkladntext2">
    <w:name w:val="Body Text 2"/>
    <w:basedOn w:val="Normlny"/>
    <w:link w:val="Zkladntext2Char"/>
    <w:semiHidden/>
    <w:rsid w:val="00997794"/>
    <w:pPr>
      <w:spacing w:line="360" w:lineRule="auto"/>
      <w:ind w:left="470" w:right="-1" w:hanging="357"/>
      <w:jc w:val="both"/>
    </w:pPr>
    <w:rPr>
      <w:rFonts w:ascii="Arial" w:hAnsi="Arial"/>
      <w:lang w:eastAsia="sk-SK"/>
    </w:rPr>
  </w:style>
  <w:style w:type="character" w:customStyle="1" w:styleId="Zkladntext2Char">
    <w:name w:val="Základný text 2 Char"/>
    <w:basedOn w:val="Predvolenpsmoodseku"/>
    <w:link w:val="Zkladntext2"/>
    <w:semiHidden/>
    <w:rsid w:val="00997794"/>
    <w:rPr>
      <w:rFonts w:ascii="Arial" w:hAnsi="Arial"/>
    </w:rPr>
  </w:style>
  <w:style w:type="paragraph" w:styleId="Odsekzoznamu">
    <w:name w:val="List Paragraph"/>
    <w:basedOn w:val="Normlny"/>
    <w:uiPriority w:val="34"/>
    <w:qFormat/>
    <w:rsid w:val="007826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826D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826D2"/>
    <w:rPr>
      <w:b/>
      <w:bCs/>
      <w:lang w:eastAsia="de-AT"/>
    </w:rPr>
  </w:style>
  <w:style w:type="paragraph" w:customStyle="1" w:styleId="lnokzmluvy">
    <w:name w:val="Článok zmluvy"/>
    <w:rsid w:val="005C5197"/>
    <w:pPr>
      <w:jc w:val="both"/>
    </w:pPr>
    <w:rPr>
      <w:lang w:eastAsia="en-US"/>
    </w:rPr>
  </w:style>
  <w:style w:type="paragraph" w:styleId="Revzia">
    <w:name w:val="Revision"/>
    <w:hidden/>
    <w:uiPriority w:val="99"/>
    <w:semiHidden/>
    <w:rsid w:val="007D3C17"/>
    <w:rPr>
      <w:lang w:eastAsia="de-AT"/>
    </w:rPr>
  </w:style>
  <w:style w:type="paragraph" w:styleId="Pta">
    <w:name w:val="footer"/>
    <w:basedOn w:val="Normlny"/>
    <w:link w:val="PtaChar"/>
    <w:uiPriority w:val="99"/>
    <w:semiHidden/>
    <w:unhideWhenUsed/>
    <w:rsid w:val="00B4770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B47700"/>
    <w:rPr>
      <w:lang w:eastAsia="de-AT"/>
    </w:rPr>
  </w:style>
  <w:style w:type="table" w:styleId="Mriekatabuky">
    <w:name w:val="Table Grid"/>
    <w:basedOn w:val="Normlnatabuka"/>
    <w:uiPriority w:val="59"/>
    <w:rsid w:val="00964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5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gistracia.sk@general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lekom.sk/poisteni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elekom.s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A4B79D-D787-46A0-96A4-88389C6E5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3207</Words>
  <Characters>18280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Slovak Telekom, a.s.</Company>
  <LinksUpToDate>false</LinksUpToDate>
  <CharactersWithSpaces>21445</CharactersWithSpaces>
  <SharedDoc>false</SharedDoc>
  <HLinks>
    <vt:vector size="24" baseType="variant">
      <vt:variant>
        <vt:i4>5374055</vt:i4>
      </vt:variant>
      <vt:variant>
        <vt:i4>63</vt:i4>
      </vt:variant>
      <vt:variant>
        <vt:i4>0</vt:i4>
      </vt:variant>
      <vt:variant>
        <vt:i4>5</vt:i4>
      </vt:variant>
      <vt:variant>
        <vt:lpwstr>mailto:evento@evento.sk</vt:lpwstr>
      </vt:variant>
      <vt:variant>
        <vt:lpwstr/>
      </vt:variant>
      <vt:variant>
        <vt:i4>6357044</vt:i4>
      </vt:variant>
      <vt:variant>
        <vt:i4>60</vt:i4>
      </vt:variant>
      <vt:variant>
        <vt:i4>0</vt:i4>
      </vt:variant>
      <vt:variant>
        <vt:i4>5</vt:i4>
      </vt:variant>
      <vt:variant>
        <vt:lpwstr>http://regfap.nbs.sk/search.php</vt:lpwstr>
      </vt:variant>
      <vt:variant>
        <vt:lpwstr/>
      </vt:variant>
      <vt:variant>
        <vt:i4>4259881</vt:i4>
      </vt:variant>
      <vt:variant>
        <vt:i4>57</vt:i4>
      </vt:variant>
      <vt:variant>
        <vt:i4>0</vt:i4>
      </vt:variant>
      <vt:variant>
        <vt:i4>5</vt:i4>
      </vt:variant>
      <vt:variant>
        <vt:lpwstr>mailto:registracia.sk@generali.com</vt:lpwstr>
      </vt:variant>
      <vt:variant>
        <vt:lpwstr/>
      </vt:variant>
      <vt:variant>
        <vt:i4>7929977</vt:i4>
      </vt:variant>
      <vt:variant>
        <vt:i4>45</vt:i4>
      </vt:variant>
      <vt:variant>
        <vt:i4>0</vt:i4>
      </vt:variant>
      <vt:variant>
        <vt:i4>5</vt:i4>
      </vt:variant>
      <vt:variant>
        <vt:lpwstr>http://www.telekom.sk/poistenie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dominika.bezakova</dc:creator>
  <cp:lastModifiedBy>Rechtorovicova Viktoria</cp:lastModifiedBy>
  <cp:revision>2</cp:revision>
  <cp:lastPrinted>2015-01-13T15:43:00Z</cp:lastPrinted>
  <dcterms:created xsi:type="dcterms:W3CDTF">2018-05-25T09:21:00Z</dcterms:created>
  <dcterms:modified xsi:type="dcterms:W3CDTF">2018-05-25T09:21:00Z</dcterms:modified>
</cp:coreProperties>
</file>